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500" w:lineRule="exact"/>
        <w:jc w:val="center"/>
        <w:rPr>
          <w:rFonts w:ascii="黑体" w:hAnsi="黑体" w:eastAsia="黑体"/>
          <w:spacing w:val="-2"/>
          <w:sz w:val="32"/>
          <w:szCs w:val="32"/>
        </w:rPr>
      </w:pPr>
      <w:bookmarkStart w:id="0" w:name="_GoBack"/>
      <w:bookmarkEnd w:id="0"/>
      <w:r>
        <w:rPr>
          <w:rFonts w:hint="eastAsia" w:ascii="黑体" w:hAnsi="黑体" w:eastAsia="黑体"/>
          <w:spacing w:val="-2"/>
          <w:sz w:val="32"/>
          <w:szCs w:val="32"/>
        </w:rPr>
        <w:t>新时代职业教育改革发展论坛暨陈嘉庚职业教育思想研讨会</w:t>
      </w:r>
    </w:p>
    <w:p>
      <w:pPr>
        <w:spacing w:line="500" w:lineRule="exact"/>
        <w:jc w:val="center"/>
        <w:rPr>
          <w:rFonts w:ascii="黑体" w:hAnsi="黑体" w:eastAsia="黑体"/>
          <w:sz w:val="36"/>
          <w:szCs w:val="32"/>
        </w:rPr>
      </w:pPr>
      <w:r>
        <w:rPr>
          <w:rFonts w:hint="eastAsia" w:ascii="黑体" w:hAnsi="黑体" w:eastAsia="黑体"/>
          <w:sz w:val="36"/>
          <w:szCs w:val="32"/>
        </w:rPr>
        <w:t>会议通知</w:t>
      </w:r>
    </w:p>
    <w:p>
      <w:pPr>
        <w:spacing w:line="360" w:lineRule="auto"/>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各位专家、各位同仁：</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随着《国家职业教育深化改革实施方案》等一系列职业教育政策出台，国家打出了办好职业教育的政策“组合拳”，职业教育发展步入快车道，迎来黄金发展期。本次会议旨在为职教领域专家学者和教师搭建学术对话的平台，深入研究、总结经验、发现问题，切实推进职教理论</w:t>
      </w:r>
      <w:r>
        <w:rPr>
          <w:rFonts w:ascii="仿宋_GB2312" w:eastAsia="仿宋_GB2312" w:hAnsiTheme="minorEastAsia"/>
          <w:sz w:val="32"/>
          <w:szCs w:val="32"/>
        </w:rPr>
        <w:t>与实践探索的进一步深入</w:t>
      </w:r>
      <w:r>
        <w:rPr>
          <w:rFonts w:hint="eastAsia" w:ascii="仿宋_GB2312" w:eastAsia="仿宋_GB2312" w:hAnsiTheme="minorEastAsia"/>
          <w:sz w:val="32"/>
          <w:szCs w:val="32"/>
        </w:rPr>
        <w:t>，更好适应新时代职业教育的新变革、新要求、新趋势。</w:t>
      </w:r>
    </w:p>
    <w:p>
      <w:pPr>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今年恰逢著名爱国华侨领袖陈嘉庚先生创办厦门海洋职业技术学院</w:t>
      </w:r>
      <w:r>
        <w:rPr>
          <w:rFonts w:hint="eastAsia" w:ascii="仿宋_GB2312" w:eastAsia="仿宋_GB2312" w:hAnsiTheme="minorEastAsia"/>
          <w:sz w:val="32"/>
          <w:szCs w:val="32"/>
        </w:rPr>
        <w:t>（</w:t>
      </w:r>
      <w:r>
        <w:rPr>
          <w:rFonts w:ascii="仿宋_GB2312" w:eastAsia="仿宋_GB2312" w:hAnsiTheme="minorEastAsia"/>
          <w:sz w:val="32"/>
          <w:szCs w:val="32"/>
        </w:rPr>
        <w:t>前身为集美学校水产科</w:t>
      </w:r>
      <w:r>
        <w:rPr>
          <w:rFonts w:hint="eastAsia" w:ascii="仿宋_GB2312" w:eastAsia="仿宋_GB2312" w:hAnsiTheme="minorEastAsia"/>
          <w:sz w:val="32"/>
          <w:szCs w:val="32"/>
        </w:rPr>
        <w:t>）1</w:t>
      </w:r>
      <w:r>
        <w:rPr>
          <w:rFonts w:ascii="仿宋_GB2312" w:eastAsia="仿宋_GB2312" w:hAnsiTheme="minorEastAsia"/>
          <w:sz w:val="32"/>
          <w:szCs w:val="32"/>
        </w:rPr>
        <w:t>00周年</w:t>
      </w:r>
      <w:r>
        <w:rPr>
          <w:rFonts w:hint="eastAsia" w:ascii="仿宋_GB2312" w:eastAsia="仿宋_GB2312" w:hAnsiTheme="minorEastAsia"/>
          <w:sz w:val="32"/>
          <w:szCs w:val="32"/>
        </w:rPr>
        <w:t>。陈嘉庚先生被毛泽东主席誉为“华侨旗帜、民族光辉”，</w:t>
      </w:r>
      <w:r>
        <w:rPr>
          <w:rFonts w:ascii="仿宋_GB2312" w:eastAsia="仿宋_GB2312" w:hAnsiTheme="minorEastAsia"/>
          <w:sz w:val="32"/>
          <w:szCs w:val="32"/>
        </w:rPr>
        <w:t>2014年陈嘉庚先生诞辰</w:t>
      </w:r>
      <w:r>
        <w:rPr>
          <w:rFonts w:hint="eastAsia" w:ascii="仿宋_GB2312" w:eastAsia="仿宋_GB2312" w:hAnsiTheme="minorEastAsia"/>
          <w:sz w:val="32"/>
          <w:szCs w:val="32"/>
        </w:rPr>
        <w:t>1</w:t>
      </w:r>
      <w:r>
        <w:rPr>
          <w:rFonts w:ascii="仿宋_GB2312" w:eastAsia="仿宋_GB2312" w:hAnsiTheme="minorEastAsia"/>
          <w:sz w:val="32"/>
          <w:szCs w:val="32"/>
        </w:rPr>
        <w:t>40周年之际</w:t>
      </w:r>
      <w:r>
        <w:rPr>
          <w:rFonts w:hint="eastAsia" w:ascii="仿宋_GB2312" w:eastAsia="仿宋_GB2312" w:hAnsiTheme="minorEastAsia"/>
          <w:sz w:val="32"/>
          <w:szCs w:val="32"/>
        </w:rPr>
        <w:t>，</w:t>
      </w:r>
      <w:r>
        <w:rPr>
          <w:rFonts w:ascii="仿宋_GB2312" w:eastAsia="仿宋_GB2312" w:hAnsiTheme="minorEastAsia"/>
          <w:sz w:val="32"/>
          <w:szCs w:val="32"/>
        </w:rPr>
        <w:t>习近平总书记</w:t>
      </w:r>
      <w:r>
        <w:rPr>
          <w:rFonts w:hint="eastAsia" w:ascii="仿宋_GB2312" w:eastAsia="仿宋_GB2312" w:hAnsiTheme="minorEastAsia"/>
          <w:sz w:val="32"/>
          <w:szCs w:val="32"/>
        </w:rPr>
        <w:t>给厦门市集美校友总会回信，发出弘扬“嘉庚精神”的号召。陈嘉庚先生一生爱国兴学，倾心教育事业，他对职业教育的一系列主张，以及在长期办学实践中形成的</w:t>
      </w:r>
      <w:r>
        <w:rPr>
          <w:rFonts w:ascii="仿宋_GB2312" w:eastAsia="仿宋_GB2312" w:hAnsiTheme="minorEastAsia"/>
          <w:sz w:val="32"/>
          <w:szCs w:val="32"/>
        </w:rPr>
        <w:t>科学先进</w:t>
      </w:r>
      <w:r>
        <w:rPr>
          <w:rFonts w:hint="eastAsia" w:ascii="仿宋_GB2312" w:eastAsia="仿宋_GB2312" w:hAnsiTheme="minorEastAsia"/>
          <w:sz w:val="32"/>
          <w:szCs w:val="32"/>
        </w:rPr>
        <w:t>、</w:t>
      </w:r>
      <w:r>
        <w:rPr>
          <w:rFonts w:ascii="仿宋_GB2312" w:eastAsia="仿宋_GB2312" w:hAnsiTheme="minorEastAsia"/>
          <w:sz w:val="32"/>
          <w:szCs w:val="32"/>
        </w:rPr>
        <w:t>富有特色的职业教育思想</w:t>
      </w:r>
      <w:r>
        <w:rPr>
          <w:rFonts w:hint="eastAsia" w:ascii="仿宋_GB2312" w:eastAsia="仿宋_GB2312" w:hAnsiTheme="minorEastAsia"/>
          <w:sz w:val="32"/>
          <w:szCs w:val="32"/>
        </w:rPr>
        <w:t>，对新时代职教改革具有重要启迪作用。</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回眸百年梦，奋楫时代潮。全国高职高专校长联席会、厦门海洋职业技术学院、厦门市中华职业教育社、厦门陈嘉庚研究会定于2</w:t>
      </w:r>
      <w:r>
        <w:rPr>
          <w:rFonts w:ascii="仿宋_GB2312" w:eastAsia="仿宋_GB2312" w:hAnsiTheme="minorEastAsia"/>
          <w:sz w:val="32"/>
          <w:szCs w:val="32"/>
        </w:rPr>
        <w:t>020年</w:t>
      </w:r>
      <w:r>
        <w:rPr>
          <w:rFonts w:hint="eastAsia" w:ascii="仿宋_GB2312" w:eastAsia="仿宋_GB2312" w:hAnsiTheme="minorEastAsia"/>
          <w:sz w:val="32"/>
          <w:szCs w:val="32"/>
        </w:rPr>
        <w:t>1</w:t>
      </w:r>
      <w:r>
        <w:rPr>
          <w:rFonts w:ascii="仿宋_GB2312" w:eastAsia="仿宋_GB2312" w:hAnsiTheme="minorEastAsia"/>
          <w:sz w:val="32"/>
          <w:szCs w:val="32"/>
        </w:rPr>
        <w:t>0月</w:t>
      </w:r>
      <w:r>
        <w:rPr>
          <w:rFonts w:hint="eastAsia" w:ascii="仿宋_GB2312" w:eastAsia="仿宋_GB2312" w:hAnsiTheme="minorEastAsia"/>
          <w:sz w:val="32"/>
          <w:szCs w:val="32"/>
        </w:rPr>
        <w:t>2</w:t>
      </w:r>
      <w:r>
        <w:rPr>
          <w:rFonts w:ascii="仿宋_GB2312" w:eastAsia="仿宋_GB2312" w:hAnsiTheme="minorEastAsia"/>
          <w:sz w:val="32"/>
          <w:szCs w:val="32"/>
        </w:rPr>
        <w:t>0日在嘉庚故乡</w:t>
      </w:r>
      <w:r>
        <w:rPr>
          <w:rFonts w:hint="eastAsia" w:ascii="仿宋_GB2312" w:eastAsia="仿宋_GB2312" w:hAnsiTheme="minorEastAsia"/>
          <w:sz w:val="32"/>
          <w:szCs w:val="32"/>
        </w:rPr>
        <w:t>——</w:t>
      </w:r>
      <w:r>
        <w:rPr>
          <w:rFonts w:ascii="仿宋_GB2312" w:eastAsia="仿宋_GB2312" w:hAnsiTheme="minorEastAsia"/>
          <w:sz w:val="32"/>
          <w:szCs w:val="32"/>
        </w:rPr>
        <w:t>福建厦门举办</w:t>
      </w:r>
      <w:r>
        <w:rPr>
          <w:rFonts w:hint="eastAsia" w:ascii="仿宋_GB2312" w:eastAsia="仿宋_GB2312" w:hAnsiTheme="minorEastAsia"/>
          <w:sz w:val="32"/>
          <w:szCs w:val="32"/>
        </w:rPr>
        <w:t>“新时代职业教育改革发展论坛暨陈嘉庚职业教育思想研讨会”。热诚欢迎各位共聚厦门，共话新职教，为新时代职业教育改革发展贡献专业智慧。</w:t>
      </w:r>
    </w:p>
    <w:p>
      <w:pPr>
        <w:spacing w:before="240" w:line="360" w:lineRule="auto"/>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会议主题及分论坛议题</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会议主题：新时代职业教育改革发展与陈嘉庚职业教育思想</w:t>
      </w:r>
    </w:p>
    <w:p>
      <w:pPr>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分论坛议题</w:t>
      </w:r>
      <w:r>
        <w:rPr>
          <w:rFonts w:hint="eastAsia" w:ascii="仿宋_GB2312" w:eastAsia="仿宋_GB2312" w:hAnsiTheme="minorEastAsia"/>
          <w:sz w:val="32"/>
          <w:szCs w:val="32"/>
        </w:rPr>
        <w:t>：</w:t>
      </w:r>
    </w:p>
    <w:p>
      <w:pPr>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1.新时代职业教育改革发展</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w:t>
      </w:r>
      <w:r>
        <w:rPr>
          <w:rFonts w:ascii="仿宋_GB2312" w:eastAsia="仿宋_GB2312" w:hAnsiTheme="minorEastAsia"/>
          <w:sz w:val="32"/>
          <w:szCs w:val="32"/>
        </w:rPr>
        <w:t>.陈嘉庚职业教育思想</w:t>
      </w:r>
    </w:p>
    <w:p>
      <w:pPr>
        <w:spacing w:before="240" w:line="360" w:lineRule="auto"/>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举办单位</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主办单位：全国高职高专校长联席会</w:t>
      </w:r>
    </w:p>
    <w:p>
      <w:pPr>
        <w:spacing w:line="360" w:lineRule="auto"/>
        <w:ind w:firstLine="2240" w:firstLineChars="700"/>
        <w:rPr>
          <w:rFonts w:ascii="仿宋_GB2312" w:eastAsia="仿宋_GB2312" w:hAnsiTheme="minorEastAsia"/>
          <w:sz w:val="32"/>
          <w:szCs w:val="32"/>
        </w:rPr>
      </w:pPr>
      <w:r>
        <w:rPr>
          <w:rFonts w:hint="eastAsia" w:ascii="仿宋_GB2312" w:eastAsia="仿宋_GB2312" w:hAnsiTheme="minorEastAsia"/>
          <w:sz w:val="32"/>
          <w:szCs w:val="32"/>
        </w:rPr>
        <w:t>厦门海洋职业技术学院</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承办单位：厦门海洋职业技术学院</w:t>
      </w:r>
    </w:p>
    <w:p>
      <w:pPr>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协办单位</w:t>
      </w:r>
      <w:r>
        <w:rPr>
          <w:rFonts w:hint="eastAsia" w:ascii="仿宋_GB2312" w:eastAsia="仿宋_GB2312" w:hAnsiTheme="minorEastAsia"/>
          <w:sz w:val="32"/>
          <w:szCs w:val="32"/>
        </w:rPr>
        <w:t>：厦门市中华职业教育社</w:t>
      </w:r>
    </w:p>
    <w:p>
      <w:pPr>
        <w:spacing w:line="360" w:lineRule="auto"/>
        <w:ind w:firstLine="2240" w:firstLineChars="700"/>
        <w:rPr>
          <w:rFonts w:ascii="仿宋_GB2312" w:eastAsia="仿宋_GB2312" w:hAnsiTheme="minorEastAsia"/>
          <w:sz w:val="32"/>
          <w:szCs w:val="32"/>
        </w:rPr>
      </w:pPr>
      <w:r>
        <w:rPr>
          <w:rFonts w:hint="eastAsia" w:ascii="仿宋_GB2312" w:eastAsia="仿宋_GB2312" w:hAnsiTheme="minorEastAsia"/>
          <w:sz w:val="32"/>
          <w:szCs w:val="32"/>
        </w:rPr>
        <w:t>厦门陈嘉庚研究会</w:t>
      </w:r>
    </w:p>
    <w:p>
      <w:pPr>
        <w:spacing w:before="240" w:line="360" w:lineRule="auto"/>
        <w:rPr>
          <w:rFonts w:ascii="黑体" w:hAnsi="黑体" w:eastAsia="黑体"/>
          <w:sz w:val="32"/>
          <w:szCs w:val="32"/>
        </w:rPr>
      </w:pPr>
      <w:r>
        <w:rPr>
          <w:rFonts w:ascii="黑体" w:hAnsi="黑体" w:eastAsia="黑体"/>
          <w:sz w:val="32"/>
          <w:szCs w:val="32"/>
        </w:rPr>
        <w:t>三</w:t>
      </w:r>
      <w:r>
        <w:rPr>
          <w:rFonts w:hint="eastAsia" w:ascii="黑体" w:hAnsi="黑体" w:eastAsia="黑体"/>
          <w:sz w:val="32"/>
          <w:szCs w:val="32"/>
        </w:rPr>
        <w:t>、参会人员</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职业教育研究领域专家学者、陈嘉庚教育思想研究领域专家学者、教育行政部门领导、职业院校领导、职业院校教师及管理人员等（名额限1</w:t>
      </w:r>
      <w:r>
        <w:rPr>
          <w:rFonts w:ascii="仿宋_GB2312" w:eastAsia="仿宋_GB2312" w:hAnsiTheme="minorEastAsia"/>
          <w:sz w:val="32"/>
          <w:szCs w:val="32"/>
        </w:rPr>
        <w:t>00人</w:t>
      </w:r>
      <w:r>
        <w:rPr>
          <w:rFonts w:hint="eastAsia" w:ascii="仿宋_GB2312" w:eastAsia="仿宋_GB2312" w:hAnsiTheme="minorEastAsia"/>
          <w:sz w:val="32"/>
          <w:szCs w:val="32"/>
        </w:rPr>
        <w:t>，</w:t>
      </w:r>
      <w:r>
        <w:rPr>
          <w:rFonts w:ascii="仿宋_GB2312" w:eastAsia="仿宋_GB2312" w:hAnsiTheme="minorEastAsia"/>
          <w:sz w:val="32"/>
          <w:szCs w:val="32"/>
        </w:rPr>
        <w:t>每个单位限</w:t>
      </w:r>
      <w:r>
        <w:rPr>
          <w:rFonts w:hint="eastAsia" w:ascii="仿宋_GB2312" w:eastAsia="仿宋_GB2312" w:hAnsiTheme="minorEastAsia"/>
          <w:sz w:val="32"/>
          <w:szCs w:val="32"/>
        </w:rPr>
        <w:t>2人，请以会议邀请函作为参会依据）。会议将特邀多位知名专家作主题报告。</w:t>
      </w:r>
    </w:p>
    <w:p>
      <w:pPr>
        <w:spacing w:before="240" w:line="360" w:lineRule="auto"/>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会议</w:t>
      </w:r>
      <w:r>
        <w:rPr>
          <w:rFonts w:hint="eastAsia" w:ascii="黑体" w:hAnsi="黑体" w:eastAsia="黑体"/>
          <w:sz w:val="32"/>
          <w:szCs w:val="32"/>
        </w:rPr>
        <w:t>时间</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10月19日全天：报到</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10月20日上午：开幕式、主题报告</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10月20日下午：分论坛报告、研讨交流</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10月21日全天：厦门海洋职业技术学院100周年校庆活动，或离会返程</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（会议将严格按照国家及地方疫情防控要求举办）</w:t>
      </w:r>
    </w:p>
    <w:p>
      <w:pPr>
        <w:spacing w:before="240" w:line="360" w:lineRule="auto"/>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食宿交通</w:t>
      </w:r>
    </w:p>
    <w:p>
      <w:pPr>
        <w:spacing w:line="360" w:lineRule="auto"/>
        <w:ind w:firstLine="645"/>
        <w:rPr>
          <w:rFonts w:ascii="仿宋_GB2312" w:eastAsia="仿宋_GB2312" w:hAnsiTheme="minorEastAsia"/>
          <w:sz w:val="32"/>
          <w:szCs w:val="32"/>
        </w:rPr>
      </w:pPr>
      <w:r>
        <w:rPr>
          <w:rFonts w:hint="eastAsia" w:ascii="仿宋_GB2312" w:eastAsia="仿宋_GB2312" w:hAnsiTheme="minorEastAsia"/>
          <w:sz w:val="32"/>
          <w:szCs w:val="32"/>
        </w:rPr>
        <w:t>本次会议统一安排食宿，不收取会务费。除特邀嘉宾外，参会人员交通费、住宿费自理。</w:t>
      </w:r>
    </w:p>
    <w:p>
      <w:pPr>
        <w:spacing w:before="240" w:line="360" w:lineRule="auto"/>
        <w:rPr>
          <w:rFonts w:ascii="黑体" w:hAnsi="黑体" w:eastAsia="黑体"/>
          <w:sz w:val="32"/>
          <w:szCs w:val="32"/>
        </w:rPr>
      </w:pPr>
      <w:r>
        <w:rPr>
          <w:rFonts w:hint="eastAsia" w:ascii="黑体" w:hAnsi="黑体" w:eastAsia="黑体"/>
          <w:sz w:val="32"/>
          <w:szCs w:val="32"/>
        </w:rPr>
        <w:t>六、会议报名与论文征集</w:t>
      </w:r>
    </w:p>
    <w:p>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参会人员请将参会回执（见附件1）在</w:t>
      </w:r>
      <w:r>
        <w:rPr>
          <w:rFonts w:hint="eastAsia" w:ascii="仿宋_GB2312" w:eastAsia="仿宋_GB2312" w:hAnsiTheme="minorEastAsia"/>
          <w:b/>
          <w:sz w:val="32"/>
          <w:szCs w:val="32"/>
        </w:rPr>
        <w:t>9月</w:t>
      </w:r>
      <w:r>
        <w:rPr>
          <w:rFonts w:ascii="仿宋_GB2312" w:eastAsia="仿宋_GB2312" w:hAnsiTheme="minorEastAsia"/>
          <w:b/>
          <w:sz w:val="32"/>
          <w:szCs w:val="32"/>
        </w:rPr>
        <w:t>10</w:t>
      </w:r>
      <w:r>
        <w:rPr>
          <w:rFonts w:hint="eastAsia" w:ascii="仿宋_GB2312" w:eastAsia="仿宋_GB2312" w:hAnsiTheme="minorEastAsia"/>
          <w:b/>
          <w:sz w:val="32"/>
          <w:szCs w:val="32"/>
        </w:rPr>
        <w:t>日</w:t>
      </w:r>
      <w:r>
        <w:rPr>
          <w:rFonts w:hint="eastAsia" w:ascii="仿宋_GB2312" w:eastAsia="仿宋_GB2312" w:hAnsiTheme="minorEastAsia"/>
          <w:sz w:val="32"/>
          <w:szCs w:val="32"/>
        </w:rPr>
        <w:t>前提交至邮箱：</w:t>
      </w:r>
      <w:r>
        <w:rPr>
          <w:rFonts w:ascii="仿宋_GB2312" w:eastAsia="仿宋_GB2312" w:hAnsiTheme="minorEastAsia"/>
          <w:sz w:val="32"/>
          <w:szCs w:val="32"/>
        </w:rPr>
        <w:t>fgzg@xmoc.edu.cn</w:t>
      </w:r>
      <w:r>
        <w:rPr>
          <w:rFonts w:hint="eastAsia" w:ascii="仿宋_GB2312" w:eastAsia="仿宋_GB2312" w:hAnsiTheme="minorEastAsia"/>
          <w:sz w:val="32"/>
          <w:szCs w:val="32"/>
        </w:rPr>
        <w:t>，邮件主题请注明“单位-姓名-参会回执”。</w:t>
      </w:r>
    </w:p>
    <w:p>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参会代表原则上围绕会议主题及分议题撰写规范性学术论文，由会务组统一编印会议论文集。请在</w:t>
      </w:r>
      <w:r>
        <w:rPr>
          <w:rFonts w:ascii="仿宋_GB2312" w:eastAsia="仿宋_GB2312" w:hAnsiTheme="minorEastAsia"/>
          <w:b/>
          <w:sz w:val="32"/>
          <w:szCs w:val="32"/>
        </w:rPr>
        <w:t>9</w:t>
      </w:r>
      <w:r>
        <w:rPr>
          <w:rFonts w:hint="eastAsia" w:ascii="仿宋_GB2312" w:eastAsia="仿宋_GB2312" w:hAnsiTheme="minorEastAsia"/>
          <w:b/>
          <w:sz w:val="32"/>
          <w:szCs w:val="32"/>
        </w:rPr>
        <w:t>月</w:t>
      </w:r>
      <w:r>
        <w:rPr>
          <w:rFonts w:ascii="仿宋_GB2312" w:eastAsia="仿宋_GB2312" w:hAnsiTheme="minorEastAsia"/>
          <w:b/>
          <w:sz w:val="32"/>
          <w:szCs w:val="32"/>
        </w:rPr>
        <w:t>10</w:t>
      </w:r>
      <w:r>
        <w:rPr>
          <w:rFonts w:hint="eastAsia" w:ascii="仿宋_GB2312" w:eastAsia="仿宋_GB2312" w:hAnsiTheme="minorEastAsia"/>
          <w:b/>
          <w:sz w:val="32"/>
          <w:szCs w:val="32"/>
        </w:rPr>
        <w:t>日</w:t>
      </w:r>
      <w:r>
        <w:rPr>
          <w:rFonts w:hint="eastAsia" w:ascii="仿宋_GB2312" w:eastAsia="仿宋_GB2312" w:hAnsiTheme="minorEastAsia"/>
          <w:sz w:val="32"/>
          <w:szCs w:val="32"/>
        </w:rPr>
        <w:t>前将论文稿件</w:t>
      </w:r>
      <w:r>
        <w:rPr>
          <w:rFonts w:ascii="仿宋_GB2312" w:eastAsia="仿宋_GB2312" w:hAnsiTheme="minorEastAsia"/>
          <w:sz w:val="32"/>
          <w:szCs w:val="32"/>
        </w:rPr>
        <w:t>以</w:t>
      </w:r>
      <w:r>
        <w:rPr>
          <w:rFonts w:hint="eastAsia" w:ascii="仿宋_GB2312" w:eastAsia="仿宋_GB2312" w:hAnsiTheme="minorEastAsia"/>
          <w:sz w:val="32"/>
          <w:szCs w:val="32"/>
        </w:rPr>
        <w:t>Word格式提交至邮箱：</w:t>
      </w:r>
      <w:r>
        <w:rPr>
          <w:rFonts w:ascii="仿宋_GB2312" w:eastAsia="仿宋_GB2312" w:hAnsiTheme="minorEastAsia"/>
          <w:sz w:val="32"/>
          <w:szCs w:val="32"/>
        </w:rPr>
        <w:t>fgzg@xmoc.edu.cn</w:t>
      </w:r>
      <w:r>
        <w:rPr>
          <w:rFonts w:hint="eastAsia" w:ascii="仿宋_GB2312" w:eastAsia="仿宋_GB2312" w:hAnsiTheme="minorEastAsia"/>
          <w:sz w:val="32"/>
          <w:szCs w:val="32"/>
        </w:rPr>
        <w:t>，邮件主题请注明“单位-姓名-论文题目”，稿件内容包括中文题目、中文摘要、正文、参考文献及作者简介。会务组将根据专家审阅意见安排分论坛报告。</w:t>
      </w:r>
    </w:p>
    <w:p>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厦门陈嘉庚研究会还将另行牵头组织陈嘉庚职业教育思想论文评奖活动。（见附件2）</w:t>
      </w:r>
    </w:p>
    <w:p>
      <w:pPr>
        <w:spacing w:before="240" w:line="360" w:lineRule="auto"/>
        <w:rPr>
          <w:rFonts w:ascii="黑体" w:hAnsi="黑体" w:eastAsia="黑体"/>
          <w:sz w:val="32"/>
          <w:szCs w:val="32"/>
        </w:rPr>
      </w:pPr>
      <w:r>
        <w:rPr>
          <w:rFonts w:ascii="黑体" w:hAnsi="黑体" w:eastAsia="黑体"/>
          <w:sz w:val="32"/>
          <w:szCs w:val="32"/>
        </w:rPr>
        <w:t>七</w:t>
      </w:r>
      <w:r>
        <w:rPr>
          <w:rFonts w:hint="eastAsia" w:ascii="黑体" w:hAnsi="黑体" w:eastAsia="黑体"/>
          <w:sz w:val="32"/>
          <w:szCs w:val="32"/>
        </w:rPr>
        <w:t>、</w:t>
      </w:r>
      <w:r>
        <w:rPr>
          <w:rFonts w:ascii="黑体" w:hAnsi="黑体" w:eastAsia="黑体"/>
          <w:sz w:val="32"/>
          <w:szCs w:val="32"/>
        </w:rPr>
        <w:t>联系方式</w:t>
      </w:r>
    </w:p>
    <w:p>
      <w:pPr>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会务单位</w:t>
      </w:r>
      <w:r>
        <w:rPr>
          <w:rFonts w:hint="eastAsia" w:ascii="仿宋_GB2312" w:eastAsia="仿宋_GB2312" w:hAnsiTheme="minorEastAsia"/>
          <w:sz w:val="32"/>
          <w:szCs w:val="32"/>
        </w:rPr>
        <w:t>：</w:t>
      </w:r>
      <w:r>
        <w:rPr>
          <w:rFonts w:ascii="仿宋_GB2312" w:eastAsia="仿宋_GB2312" w:hAnsiTheme="minorEastAsia"/>
          <w:sz w:val="32"/>
          <w:szCs w:val="32"/>
        </w:rPr>
        <w:t>厦门海洋职业技术学院</w:t>
      </w:r>
    </w:p>
    <w:p>
      <w:pPr>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联</w:t>
      </w:r>
      <w:r>
        <w:rPr>
          <w:rFonts w:hint="eastAsia" w:ascii="仿宋_GB2312" w:eastAsia="仿宋_GB2312" w:hAnsiTheme="minorEastAsia"/>
          <w:sz w:val="32"/>
          <w:szCs w:val="32"/>
        </w:rPr>
        <w:t xml:space="preserve"> </w:t>
      </w:r>
      <w:r>
        <w:rPr>
          <w:rFonts w:ascii="仿宋_GB2312" w:eastAsia="仿宋_GB2312" w:hAnsiTheme="minorEastAsia"/>
          <w:sz w:val="32"/>
          <w:szCs w:val="32"/>
        </w:rPr>
        <w:t>系</w:t>
      </w:r>
      <w:r>
        <w:rPr>
          <w:rFonts w:hint="eastAsia" w:ascii="仿宋_GB2312" w:eastAsia="仿宋_GB2312" w:hAnsiTheme="minorEastAsia"/>
          <w:sz w:val="32"/>
          <w:szCs w:val="32"/>
        </w:rPr>
        <w:t xml:space="preserve"> </w:t>
      </w:r>
      <w:r>
        <w:rPr>
          <w:rFonts w:ascii="仿宋_GB2312" w:eastAsia="仿宋_GB2312" w:hAnsiTheme="minorEastAsia"/>
          <w:sz w:val="32"/>
          <w:szCs w:val="32"/>
        </w:rPr>
        <w:t>人</w:t>
      </w:r>
      <w:r>
        <w:rPr>
          <w:rFonts w:hint="eastAsia" w:ascii="仿宋_GB2312" w:eastAsia="仿宋_GB2312" w:hAnsiTheme="minorEastAsia"/>
          <w:sz w:val="32"/>
          <w:szCs w:val="32"/>
        </w:rPr>
        <w:t>：张美恋、李慧，0</w:t>
      </w:r>
      <w:r>
        <w:rPr>
          <w:rFonts w:ascii="仿宋_GB2312" w:eastAsia="仿宋_GB2312" w:hAnsiTheme="minorEastAsia"/>
          <w:sz w:val="32"/>
          <w:szCs w:val="32"/>
        </w:rPr>
        <w:t>592</w:t>
      </w:r>
      <w:r>
        <w:rPr>
          <w:rFonts w:hint="eastAsia" w:ascii="仿宋_GB2312" w:eastAsia="仿宋_GB2312" w:hAnsiTheme="minorEastAsia"/>
          <w:sz w:val="32"/>
          <w:szCs w:val="32"/>
        </w:rPr>
        <w:t>-</w:t>
      </w:r>
      <w:r>
        <w:rPr>
          <w:rFonts w:ascii="仿宋_GB2312" w:eastAsia="仿宋_GB2312" w:hAnsiTheme="minorEastAsia"/>
          <w:sz w:val="32"/>
          <w:szCs w:val="32"/>
        </w:rPr>
        <w:t>7769389</w:t>
      </w:r>
    </w:p>
    <w:p>
      <w:pPr>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会务邮箱</w:t>
      </w:r>
      <w:r>
        <w:rPr>
          <w:rFonts w:hint="eastAsia" w:ascii="仿宋_GB2312" w:eastAsia="仿宋_GB2312" w:hAnsiTheme="minorEastAsia"/>
          <w:sz w:val="32"/>
          <w:szCs w:val="32"/>
        </w:rPr>
        <w:t>：</w:t>
      </w:r>
      <w:r>
        <w:fldChar w:fldCharType="begin"/>
      </w:r>
      <w:r>
        <w:instrText xml:space="preserve"> HYPERLINK "mailto:fgzg@xmoc.edu.cn" </w:instrText>
      </w:r>
      <w:r>
        <w:fldChar w:fldCharType="separate"/>
      </w:r>
      <w:r>
        <w:rPr>
          <w:rStyle w:val="9"/>
          <w:rFonts w:hint="eastAsia" w:ascii="仿宋_GB2312" w:eastAsia="仿宋_GB2312" w:hAnsiTheme="minorEastAsia"/>
          <w:sz w:val="32"/>
          <w:szCs w:val="32"/>
        </w:rPr>
        <w:t>fgzg@xmoc</w:t>
      </w:r>
      <w:r>
        <w:rPr>
          <w:rStyle w:val="9"/>
          <w:rFonts w:ascii="仿宋_GB2312" w:eastAsia="仿宋_GB2312" w:hAnsiTheme="minorEastAsia"/>
          <w:sz w:val="32"/>
          <w:szCs w:val="32"/>
        </w:rPr>
        <w:t>.edu.cn</w:t>
      </w:r>
      <w:r>
        <w:rPr>
          <w:rStyle w:val="9"/>
          <w:rFonts w:ascii="仿宋_GB2312" w:eastAsia="仿宋_GB2312" w:hAnsiTheme="minorEastAsia"/>
          <w:sz w:val="32"/>
          <w:szCs w:val="32"/>
        </w:rPr>
        <w:fldChar w:fldCharType="end"/>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校联会秘书处联系人：张老师、潘老师，0574-86894211、</w:t>
      </w:r>
      <w:r>
        <w:rPr>
          <w:rFonts w:ascii="仿宋_GB2312" w:eastAsia="仿宋_GB2312" w:hAnsiTheme="minorEastAsia"/>
          <w:sz w:val="32"/>
          <w:szCs w:val="32"/>
        </w:rPr>
        <w:t>0574-</w:t>
      </w:r>
      <w:r>
        <w:rPr>
          <w:rFonts w:hint="eastAsia" w:ascii="仿宋_GB2312" w:eastAsia="仿宋_GB2312" w:hAnsiTheme="minorEastAsia"/>
          <w:sz w:val="32"/>
          <w:szCs w:val="32"/>
        </w:rPr>
        <w:t>86891</w:t>
      </w:r>
      <w:r>
        <w:rPr>
          <w:rFonts w:ascii="仿宋_GB2312" w:eastAsia="仿宋_GB2312" w:hAnsiTheme="minorEastAsia"/>
          <w:sz w:val="32"/>
          <w:szCs w:val="32"/>
        </w:rPr>
        <w:t>9</w:t>
      </w:r>
      <w:r>
        <w:rPr>
          <w:rFonts w:hint="eastAsia" w:ascii="仿宋_GB2312" w:eastAsia="仿宋_GB2312" w:hAnsiTheme="minorEastAsia"/>
          <w:sz w:val="32"/>
          <w:szCs w:val="32"/>
        </w:rPr>
        <w:t>51</w:t>
      </w:r>
    </w:p>
    <w:p>
      <w:pPr>
        <w:spacing w:before="240"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诚邀您莅临与会</w:t>
      </w:r>
      <w:r>
        <w:rPr>
          <w:rFonts w:hint="eastAsia" w:ascii="仿宋_GB2312" w:eastAsia="仿宋_GB2312" w:hAnsiTheme="minorEastAsia"/>
          <w:sz w:val="32"/>
          <w:szCs w:val="32"/>
        </w:rPr>
        <w:t>！</w:t>
      </w:r>
    </w:p>
    <w:p>
      <w:pPr>
        <w:spacing w:line="360" w:lineRule="auto"/>
        <w:rPr>
          <w:rFonts w:ascii="黑体" w:hAnsi="黑体" w:eastAsia="黑体"/>
          <w:sz w:val="32"/>
          <w:szCs w:val="32"/>
        </w:rPr>
      </w:pPr>
    </w:p>
    <w:p>
      <w:pPr>
        <w:ind w:firstLine="640" w:firstLineChars="200"/>
        <w:jc w:val="right"/>
        <w:rPr>
          <w:rFonts w:ascii="仿宋_GB2312" w:eastAsia="仿宋_GB2312" w:hAnsiTheme="minorEastAsia"/>
          <w:sz w:val="32"/>
          <w:szCs w:val="32"/>
        </w:rPr>
      </w:pPr>
      <w:r>
        <w:rPr>
          <w:rFonts w:hint="eastAsia" w:ascii="仿宋_GB2312" w:eastAsia="仿宋_GB2312" w:hAnsiTheme="minorEastAsia"/>
          <w:sz w:val="32"/>
          <w:szCs w:val="32"/>
        </w:rPr>
        <w:t>全国高职高专校长联席会议</w:t>
      </w:r>
    </w:p>
    <w:p>
      <w:pPr>
        <w:ind w:firstLine="640" w:firstLineChars="200"/>
        <w:jc w:val="right"/>
        <w:rPr>
          <w:rFonts w:ascii="仿宋_GB2312" w:eastAsia="仿宋_GB2312" w:hAnsiTheme="minorEastAsia"/>
          <w:sz w:val="32"/>
          <w:szCs w:val="32"/>
        </w:rPr>
      </w:pPr>
      <w:r>
        <w:rPr>
          <w:rFonts w:hint="eastAsia" w:ascii="仿宋_GB2312" w:eastAsia="仿宋_GB2312" w:hAnsiTheme="minorEastAsia"/>
          <w:sz w:val="32"/>
          <w:szCs w:val="32"/>
        </w:rPr>
        <w:t>厦门海洋职业技术学院</w:t>
      </w:r>
    </w:p>
    <w:p>
      <w:pPr>
        <w:ind w:firstLine="640" w:firstLineChars="200"/>
        <w:jc w:val="right"/>
        <w:rPr>
          <w:rFonts w:ascii="仿宋_GB2312" w:eastAsia="仿宋_GB2312" w:hAnsiTheme="minorEastAsia"/>
          <w:sz w:val="32"/>
          <w:szCs w:val="32"/>
        </w:rPr>
      </w:pPr>
      <w:r>
        <w:rPr>
          <w:rFonts w:hint="eastAsia" w:ascii="仿宋_GB2312" w:eastAsia="仿宋_GB2312" w:hAnsiTheme="minorEastAsia"/>
          <w:sz w:val="32"/>
          <w:szCs w:val="32"/>
        </w:rPr>
        <w:t>厦门市中华职业教育社</w:t>
      </w:r>
    </w:p>
    <w:p>
      <w:pPr>
        <w:ind w:firstLine="640" w:firstLineChars="200"/>
        <w:jc w:val="right"/>
        <w:rPr>
          <w:rFonts w:ascii="仿宋_GB2312" w:eastAsia="仿宋_GB2312" w:hAnsiTheme="minorEastAsia"/>
          <w:sz w:val="32"/>
          <w:szCs w:val="32"/>
        </w:rPr>
      </w:pPr>
      <w:r>
        <w:rPr>
          <w:rFonts w:hint="eastAsia" w:ascii="仿宋_GB2312" w:eastAsia="仿宋_GB2312" w:hAnsiTheme="minorEastAsia"/>
          <w:sz w:val="32"/>
          <w:szCs w:val="32"/>
        </w:rPr>
        <w:t>厦门陈嘉庚研究会</w:t>
      </w:r>
    </w:p>
    <w:p>
      <w:pPr>
        <w:spacing w:line="360" w:lineRule="auto"/>
        <w:jc w:val="right"/>
        <w:rPr>
          <w:rFonts w:ascii="仿宋_GB2312" w:hAnsi="黑体" w:eastAsia="仿宋_GB2312"/>
          <w:sz w:val="32"/>
          <w:szCs w:val="32"/>
        </w:rPr>
      </w:pPr>
      <w:r>
        <w:rPr>
          <w:rFonts w:hint="eastAsia" w:ascii="仿宋_GB2312" w:hAnsi="黑体" w:eastAsia="仿宋_GB2312"/>
          <w:sz w:val="32"/>
          <w:szCs w:val="32"/>
        </w:rPr>
        <w:t>2020年6月</w:t>
      </w:r>
      <w:r>
        <w:rPr>
          <w:rFonts w:ascii="仿宋_GB2312" w:hAnsi="黑体" w:eastAsia="仿宋_GB2312"/>
          <w:sz w:val="32"/>
          <w:szCs w:val="32"/>
        </w:rPr>
        <w:t>8</w:t>
      </w:r>
      <w:r>
        <w:rPr>
          <w:rFonts w:hint="eastAsia" w:ascii="仿宋_GB2312" w:hAnsi="黑体" w:eastAsia="仿宋_GB2312"/>
          <w:sz w:val="32"/>
          <w:szCs w:val="32"/>
        </w:rPr>
        <w:t>日</w:t>
      </w:r>
    </w:p>
    <w:p>
      <w:pPr>
        <w:spacing w:line="360" w:lineRule="auto"/>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line="360" w:lineRule="auto"/>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spacing w:before="240" w:after="240" w:line="500" w:lineRule="exact"/>
        <w:jc w:val="center"/>
        <w:rPr>
          <w:rFonts w:ascii="黑体" w:hAnsi="黑体" w:eastAsia="黑体"/>
          <w:spacing w:val="-2"/>
          <w:sz w:val="32"/>
          <w:szCs w:val="32"/>
        </w:rPr>
      </w:pPr>
      <w:r>
        <w:rPr>
          <w:rFonts w:hint="eastAsia" w:ascii="黑体" w:hAnsi="黑体" w:eastAsia="黑体"/>
          <w:spacing w:val="-2"/>
          <w:sz w:val="32"/>
          <w:szCs w:val="32"/>
        </w:rPr>
        <w:t>新时代职业教育改革发展论坛暨陈嘉庚职业教育思想研讨会</w:t>
      </w:r>
    </w:p>
    <w:p>
      <w:pPr>
        <w:spacing w:after="240" w:line="360" w:lineRule="auto"/>
        <w:jc w:val="center"/>
        <w:rPr>
          <w:rFonts w:ascii="黑体" w:hAnsi="黑体" w:eastAsia="黑体"/>
          <w:sz w:val="28"/>
          <w:szCs w:val="30"/>
        </w:rPr>
      </w:pPr>
      <w:r>
        <w:rPr>
          <w:rFonts w:hint="eastAsia" w:ascii="黑体" w:hAnsi="黑体" w:eastAsia="黑体"/>
          <w:sz w:val="32"/>
          <w:szCs w:val="32"/>
        </w:rPr>
        <w:t>参会回执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5" w:hRule="atLeast"/>
        </w:trPr>
        <w:tc>
          <w:tcPr>
            <w:tcW w:w="2130" w:type="dxa"/>
            <w:tcBorders>
              <w:top w:val="single" w:color="auto" w:sz="12" w:space="0"/>
              <w:left w:val="single" w:color="auto" w:sz="12" w:space="0"/>
            </w:tcBorders>
            <w:shd w:val="clear" w:color="auto" w:fill="D9E2F3" w:themeFill="accent5" w:themeFillTint="33"/>
          </w:tcPr>
          <w:p>
            <w:pPr>
              <w:spacing w:line="360" w:lineRule="auto"/>
              <w:jc w:val="center"/>
              <w:rPr>
                <w:rFonts w:asciiTheme="minorEastAsia" w:hAnsiTheme="minorEastAsia"/>
                <w:b/>
                <w:sz w:val="28"/>
                <w:szCs w:val="32"/>
              </w:rPr>
            </w:pPr>
            <w:r>
              <w:rPr>
                <w:rFonts w:asciiTheme="minorEastAsia" w:hAnsiTheme="minorEastAsia"/>
                <w:b/>
                <w:sz w:val="28"/>
                <w:szCs w:val="32"/>
              </w:rPr>
              <w:t>姓名</w:t>
            </w:r>
          </w:p>
        </w:tc>
        <w:tc>
          <w:tcPr>
            <w:tcW w:w="2130" w:type="dxa"/>
            <w:tcBorders>
              <w:top w:val="single" w:color="auto" w:sz="12" w:space="0"/>
            </w:tcBorders>
            <w:shd w:val="clear" w:color="auto" w:fill="D9E2F3" w:themeFill="accent5" w:themeFillTint="33"/>
          </w:tcPr>
          <w:p>
            <w:pPr>
              <w:spacing w:line="360" w:lineRule="auto"/>
              <w:jc w:val="center"/>
              <w:rPr>
                <w:rFonts w:asciiTheme="minorEastAsia" w:hAnsiTheme="minorEastAsia"/>
                <w:b/>
                <w:sz w:val="28"/>
                <w:szCs w:val="32"/>
              </w:rPr>
            </w:pPr>
            <w:r>
              <w:rPr>
                <w:rFonts w:asciiTheme="minorEastAsia" w:hAnsiTheme="minorEastAsia"/>
                <w:b/>
                <w:sz w:val="28"/>
                <w:szCs w:val="32"/>
              </w:rPr>
              <w:t>性别</w:t>
            </w:r>
          </w:p>
        </w:tc>
        <w:tc>
          <w:tcPr>
            <w:tcW w:w="2131" w:type="dxa"/>
            <w:tcBorders>
              <w:top w:val="single" w:color="auto" w:sz="12" w:space="0"/>
            </w:tcBorders>
            <w:shd w:val="clear" w:color="auto" w:fill="D9E2F3" w:themeFill="accent5" w:themeFillTint="33"/>
          </w:tcPr>
          <w:p>
            <w:pPr>
              <w:spacing w:line="360" w:lineRule="auto"/>
              <w:jc w:val="center"/>
              <w:rPr>
                <w:rFonts w:asciiTheme="minorEastAsia" w:hAnsiTheme="minorEastAsia"/>
                <w:b/>
                <w:sz w:val="28"/>
                <w:szCs w:val="32"/>
              </w:rPr>
            </w:pPr>
            <w:r>
              <w:rPr>
                <w:rFonts w:asciiTheme="minorEastAsia" w:hAnsiTheme="minorEastAsia"/>
                <w:b/>
                <w:sz w:val="28"/>
                <w:szCs w:val="32"/>
              </w:rPr>
              <w:t>民族</w:t>
            </w:r>
          </w:p>
        </w:tc>
        <w:tc>
          <w:tcPr>
            <w:tcW w:w="2131" w:type="dxa"/>
            <w:tcBorders>
              <w:top w:val="single" w:color="auto" w:sz="12" w:space="0"/>
              <w:right w:val="single" w:color="auto" w:sz="12" w:space="0"/>
            </w:tcBorders>
            <w:shd w:val="clear" w:color="auto" w:fill="D9E2F3" w:themeFill="accent5" w:themeFillTint="33"/>
          </w:tcPr>
          <w:p>
            <w:pPr>
              <w:spacing w:line="360" w:lineRule="auto"/>
              <w:jc w:val="center"/>
              <w:rPr>
                <w:rFonts w:asciiTheme="minorEastAsia" w:hAnsiTheme="minorEastAsia"/>
                <w:b/>
                <w:sz w:val="28"/>
                <w:szCs w:val="32"/>
              </w:rPr>
            </w:pPr>
            <w:r>
              <w:rPr>
                <w:rFonts w:asciiTheme="minorEastAsia" w:hAnsiTheme="minorEastAsia"/>
                <w:b/>
                <w:sz w:val="28"/>
                <w:szCs w:val="32"/>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0" w:type="dxa"/>
            <w:tcBorders>
              <w:left w:val="single" w:color="auto" w:sz="12" w:space="0"/>
            </w:tcBorders>
            <w:shd w:val="clear" w:color="auto" w:fill="FFFFFF" w:themeFill="background1"/>
          </w:tcPr>
          <w:p>
            <w:pPr>
              <w:spacing w:line="360" w:lineRule="auto"/>
              <w:jc w:val="center"/>
              <w:rPr>
                <w:rFonts w:asciiTheme="minorEastAsia" w:hAnsiTheme="minorEastAsia"/>
                <w:sz w:val="28"/>
                <w:szCs w:val="32"/>
              </w:rPr>
            </w:pPr>
          </w:p>
        </w:tc>
        <w:tc>
          <w:tcPr>
            <w:tcW w:w="2130" w:type="dxa"/>
            <w:shd w:val="clear" w:color="auto" w:fill="FFFFFF" w:themeFill="background1"/>
          </w:tcPr>
          <w:p>
            <w:pPr>
              <w:spacing w:line="360" w:lineRule="auto"/>
              <w:jc w:val="center"/>
              <w:rPr>
                <w:rFonts w:asciiTheme="minorEastAsia" w:hAnsiTheme="minorEastAsia"/>
                <w:sz w:val="28"/>
                <w:szCs w:val="32"/>
              </w:rPr>
            </w:pPr>
          </w:p>
        </w:tc>
        <w:tc>
          <w:tcPr>
            <w:tcW w:w="2131" w:type="dxa"/>
            <w:shd w:val="clear" w:color="auto" w:fill="FFFFFF" w:themeFill="background1"/>
          </w:tcPr>
          <w:p>
            <w:pPr>
              <w:spacing w:line="360" w:lineRule="auto"/>
              <w:jc w:val="center"/>
              <w:rPr>
                <w:rFonts w:asciiTheme="minorEastAsia" w:hAnsiTheme="minorEastAsia"/>
                <w:sz w:val="28"/>
                <w:szCs w:val="32"/>
              </w:rPr>
            </w:pPr>
          </w:p>
        </w:tc>
        <w:tc>
          <w:tcPr>
            <w:tcW w:w="2131" w:type="dxa"/>
            <w:tcBorders>
              <w:right w:val="single" w:color="auto" w:sz="12" w:space="0"/>
            </w:tcBorders>
            <w:shd w:val="clear" w:color="auto" w:fill="FFFFFF" w:themeFill="background1"/>
          </w:tcPr>
          <w:p>
            <w:pPr>
              <w:spacing w:line="360" w:lineRule="auto"/>
              <w:jc w:val="center"/>
              <w:rPr>
                <w:rFonts w:asciiTheme="minorEastAsia" w:hAnsiTheme="minor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60" w:type="dxa"/>
            <w:gridSpan w:val="2"/>
            <w:tcBorders>
              <w:left w:val="single" w:color="auto" w:sz="12" w:space="0"/>
            </w:tcBorders>
            <w:shd w:val="clear" w:color="auto" w:fill="D9E2F3" w:themeFill="accent5" w:themeFillTint="33"/>
          </w:tcPr>
          <w:p>
            <w:pPr>
              <w:spacing w:line="360" w:lineRule="auto"/>
              <w:jc w:val="center"/>
              <w:rPr>
                <w:rFonts w:asciiTheme="minorEastAsia" w:hAnsiTheme="minorEastAsia"/>
                <w:b/>
                <w:sz w:val="28"/>
                <w:szCs w:val="32"/>
              </w:rPr>
            </w:pPr>
            <w:r>
              <w:rPr>
                <w:rFonts w:asciiTheme="minorEastAsia" w:hAnsiTheme="minorEastAsia"/>
                <w:b/>
                <w:sz w:val="28"/>
                <w:szCs w:val="32"/>
              </w:rPr>
              <w:t>微信号</w:t>
            </w:r>
          </w:p>
        </w:tc>
        <w:tc>
          <w:tcPr>
            <w:tcW w:w="4262" w:type="dxa"/>
            <w:gridSpan w:val="2"/>
            <w:tcBorders>
              <w:right w:val="single" w:color="auto" w:sz="12" w:space="0"/>
            </w:tcBorders>
            <w:shd w:val="clear" w:color="auto" w:fill="D9E2F3" w:themeFill="accent5" w:themeFillTint="33"/>
          </w:tcPr>
          <w:p>
            <w:pPr>
              <w:spacing w:line="360" w:lineRule="auto"/>
              <w:jc w:val="center"/>
              <w:rPr>
                <w:rFonts w:asciiTheme="minorEastAsia" w:hAnsiTheme="minorEastAsia"/>
                <w:sz w:val="28"/>
                <w:szCs w:val="32"/>
              </w:rPr>
            </w:pPr>
            <w:r>
              <w:rPr>
                <w:rFonts w:asciiTheme="minorEastAsia" w:hAnsiTheme="minorEastAsia"/>
                <w:b/>
                <w:sz w:val="28"/>
                <w:szCs w:val="3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60" w:type="dxa"/>
            <w:gridSpan w:val="2"/>
            <w:tcBorders>
              <w:left w:val="single" w:color="auto" w:sz="12" w:space="0"/>
            </w:tcBorders>
            <w:shd w:val="clear" w:color="auto" w:fill="FFFFFF" w:themeFill="background1"/>
          </w:tcPr>
          <w:p>
            <w:pPr>
              <w:spacing w:line="360" w:lineRule="auto"/>
              <w:jc w:val="center"/>
              <w:rPr>
                <w:rFonts w:asciiTheme="minorEastAsia" w:hAnsiTheme="minorEastAsia"/>
                <w:sz w:val="28"/>
                <w:szCs w:val="32"/>
              </w:rPr>
            </w:pPr>
          </w:p>
        </w:tc>
        <w:tc>
          <w:tcPr>
            <w:tcW w:w="4262" w:type="dxa"/>
            <w:gridSpan w:val="2"/>
            <w:tcBorders>
              <w:right w:val="single" w:color="auto" w:sz="12" w:space="0"/>
            </w:tcBorders>
            <w:shd w:val="clear" w:color="auto" w:fill="FFFFFF" w:themeFill="background1"/>
          </w:tcPr>
          <w:p>
            <w:pPr>
              <w:spacing w:line="360" w:lineRule="auto"/>
              <w:jc w:val="center"/>
              <w:rPr>
                <w:rFonts w:asciiTheme="minorEastAsia" w:hAnsiTheme="minor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60" w:type="dxa"/>
            <w:gridSpan w:val="2"/>
            <w:tcBorders>
              <w:left w:val="single" w:color="auto" w:sz="12" w:space="0"/>
            </w:tcBorders>
            <w:shd w:val="clear" w:color="auto" w:fill="D9E2F3" w:themeFill="accent5" w:themeFillTint="33"/>
          </w:tcPr>
          <w:p>
            <w:pPr>
              <w:spacing w:line="360" w:lineRule="auto"/>
              <w:jc w:val="center"/>
              <w:rPr>
                <w:rFonts w:asciiTheme="minorEastAsia" w:hAnsiTheme="minorEastAsia"/>
                <w:b/>
                <w:sz w:val="28"/>
                <w:szCs w:val="32"/>
              </w:rPr>
            </w:pPr>
            <w:r>
              <w:rPr>
                <w:rFonts w:asciiTheme="minorEastAsia" w:hAnsiTheme="minorEastAsia"/>
                <w:b/>
                <w:sz w:val="28"/>
                <w:szCs w:val="32"/>
              </w:rPr>
              <w:t>工作单位</w:t>
            </w:r>
          </w:p>
        </w:tc>
        <w:tc>
          <w:tcPr>
            <w:tcW w:w="2131" w:type="dxa"/>
            <w:shd w:val="clear" w:color="auto" w:fill="D9E2F3" w:themeFill="accent5" w:themeFillTint="33"/>
          </w:tcPr>
          <w:p>
            <w:pPr>
              <w:spacing w:line="360" w:lineRule="auto"/>
              <w:jc w:val="center"/>
              <w:rPr>
                <w:rFonts w:asciiTheme="minorEastAsia" w:hAnsiTheme="minorEastAsia"/>
                <w:b/>
                <w:sz w:val="28"/>
                <w:szCs w:val="32"/>
              </w:rPr>
            </w:pPr>
            <w:r>
              <w:rPr>
                <w:rFonts w:asciiTheme="minorEastAsia" w:hAnsiTheme="minorEastAsia"/>
                <w:b/>
                <w:sz w:val="28"/>
                <w:szCs w:val="32"/>
              </w:rPr>
              <w:t>职务</w:t>
            </w:r>
          </w:p>
        </w:tc>
        <w:tc>
          <w:tcPr>
            <w:tcW w:w="2131" w:type="dxa"/>
            <w:tcBorders>
              <w:right w:val="single" w:color="auto" w:sz="12" w:space="0"/>
            </w:tcBorders>
            <w:shd w:val="clear" w:color="auto" w:fill="D9E2F3" w:themeFill="accent5" w:themeFillTint="33"/>
          </w:tcPr>
          <w:p>
            <w:pPr>
              <w:spacing w:line="360" w:lineRule="auto"/>
              <w:jc w:val="center"/>
              <w:rPr>
                <w:rFonts w:asciiTheme="minorEastAsia" w:hAnsiTheme="minorEastAsia"/>
                <w:b/>
                <w:sz w:val="28"/>
                <w:szCs w:val="32"/>
              </w:rPr>
            </w:pPr>
            <w:r>
              <w:rPr>
                <w:rFonts w:asciiTheme="minorEastAsia" w:hAnsiTheme="minorEastAsia"/>
                <w:b/>
                <w:sz w:val="28"/>
                <w:szCs w:val="32"/>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60" w:type="dxa"/>
            <w:gridSpan w:val="2"/>
            <w:tcBorders>
              <w:left w:val="single" w:color="auto" w:sz="12" w:space="0"/>
            </w:tcBorders>
            <w:shd w:val="clear" w:color="auto" w:fill="FFFFFF" w:themeFill="background1"/>
          </w:tcPr>
          <w:p>
            <w:pPr>
              <w:spacing w:line="360" w:lineRule="auto"/>
              <w:jc w:val="center"/>
              <w:rPr>
                <w:rFonts w:asciiTheme="minorEastAsia" w:hAnsiTheme="minorEastAsia"/>
                <w:sz w:val="28"/>
                <w:szCs w:val="32"/>
              </w:rPr>
            </w:pPr>
          </w:p>
        </w:tc>
        <w:tc>
          <w:tcPr>
            <w:tcW w:w="2131" w:type="dxa"/>
            <w:shd w:val="clear" w:color="auto" w:fill="FFFFFF" w:themeFill="background1"/>
          </w:tcPr>
          <w:p>
            <w:pPr>
              <w:spacing w:line="360" w:lineRule="auto"/>
              <w:jc w:val="center"/>
              <w:rPr>
                <w:rFonts w:asciiTheme="minorEastAsia" w:hAnsiTheme="minorEastAsia"/>
                <w:sz w:val="28"/>
                <w:szCs w:val="32"/>
              </w:rPr>
            </w:pPr>
          </w:p>
        </w:tc>
        <w:tc>
          <w:tcPr>
            <w:tcW w:w="2131" w:type="dxa"/>
            <w:tcBorders>
              <w:right w:val="single" w:color="auto" w:sz="12" w:space="0"/>
            </w:tcBorders>
            <w:shd w:val="clear" w:color="auto" w:fill="FFFFFF" w:themeFill="background1"/>
          </w:tcPr>
          <w:p>
            <w:pPr>
              <w:spacing w:line="360" w:lineRule="auto"/>
              <w:jc w:val="center"/>
              <w:rPr>
                <w:rFonts w:asciiTheme="minorEastAsia" w:hAnsiTheme="minor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8522" w:type="dxa"/>
            <w:gridSpan w:val="4"/>
            <w:tcBorders>
              <w:left w:val="single" w:color="auto" w:sz="12" w:space="0"/>
              <w:right w:val="single" w:color="auto" w:sz="12" w:space="0"/>
            </w:tcBorders>
            <w:shd w:val="clear" w:color="auto" w:fill="D9E2F3" w:themeFill="accent5" w:themeFillTint="33"/>
          </w:tcPr>
          <w:p>
            <w:pPr>
              <w:spacing w:line="360" w:lineRule="auto"/>
              <w:jc w:val="center"/>
              <w:rPr>
                <w:rFonts w:asciiTheme="minorEastAsia" w:hAnsiTheme="minorEastAsia"/>
                <w:b/>
                <w:sz w:val="28"/>
                <w:szCs w:val="32"/>
              </w:rPr>
            </w:pPr>
            <w:r>
              <w:rPr>
                <w:rFonts w:asciiTheme="minorEastAsia" w:hAnsiTheme="minorEastAsia"/>
                <w:b/>
                <w:sz w:val="28"/>
                <w:szCs w:val="32"/>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8522" w:type="dxa"/>
            <w:gridSpan w:val="4"/>
            <w:tcBorders>
              <w:left w:val="single" w:color="auto" w:sz="12" w:space="0"/>
              <w:right w:val="single" w:color="auto" w:sz="12" w:space="0"/>
            </w:tcBorders>
            <w:shd w:val="clear" w:color="auto" w:fill="FFFFFF" w:themeFill="background1"/>
          </w:tcPr>
          <w:p>
            <w:pPr>
              <w:spacing w:line="360" w:lineRule="auto"/>
              <w:jc w:val="center"/>
              <w:rPr>
                <w:rFonts w:asciiTheme="minorEastAsia" w:hAnsiTheme="minor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60" w:type="dxa"/>
            <w:gridSpan w:val="2"/>
            <w:tcBorders>
              <w:left w:val="single" w:color="auto" w:sz="12" w:space="0"/>
            </w:tcBorders>
            <w:shd w:val="clear" w:color="auto" w:fill="D9E2F3" w:themeFill="accent5" w:themeFillTint="33"/>
          </w:tcPr>
          <w:p>
            <w:pPr>
              <w:tabs>
                <w:tab w:val="center" w:pos="2022"/>
                <w:tab w:val="left" w:pos="3135"/>
              </w:tabs>
              <w:spacing w:line="360" w:lineRule="auto"/>
              <w:jc w:val="left"/>
              <w:rPr>
                <w:rFonts w:asciiTheme="minorEastAsia" w:hAnsiTheme="minorEastAsia"/>
                <w:b/>
                <w:sz w:val="28"/>
                <w:szCs w:val="32"/>
              </w:rPr>
            </w:pPr>
            <w:r>
              <w:rPr>
                <w:rFonts w:asciiTheme="minorEastAsia" w:hAnsiTheme="minorEastAsia"/>
                <w:b/>
                <w:sz w:val="28"/>
                <w:szCs w:val="32"/>
              </w:rPr>
              <w:tab/>
            </w:r>
            <w:r>
              <w:rPr>
                <w:rFonts w:asciiTheme="minorEastAsia" w:hAnsiTheme="minorEastAsia"/>
                <w:b/>
                <w:sz w:val="28"/>
                <w:szCs w:val="32"/>
              </w:rPr>
              <w:t>到会时间</w:t>
            </w:r>
            <w:r>
              <w:rPr>
                <w:rFonts w:asciiTheme="minorEastAsia" w:hAnsiTheme="minorEastAsia"/>
                <w:b/>
                <w:sz w:val="28"/>
                <w:szCs w:val="32"/>
              </w:rPr>
              <w:tab/>
            </w:r>
          </w:p>
        </w:tc>
        <w:tc>
          <w:tcPr>
            <w:tcW w:w="4262" w:type="dxa"/>
            <w:gridSpan w:val="2"/>
            <w:tcBorders>
              <w:right w:val="single" w:color="auto" w:sz="12" w:space="0"/>
            </w:tcBorders>
            <w:shd w:val="clear" w:color="auto" w:fill="D9E2F3" w:themeFill="accent5" w:themeFillTint="33"/>
          </w:tcPr>
          <w:p>
            <w:pPr>
              <w:spacing w:line="360" w:lineRule="auto"/>
              <w:jc w:val="center"/>
              <w:rPr>
                <w:rFonts w:asciiTheme="minorEastAsia" w:hAnsiTheme="minorEastAsia"/>
                <w:b/>
                <w:sz w:val="28"/>
                <w:szCs w:val="32"/>
              </w:rPr>
            </w:pPr>
            <w:r>
              <w:rPr>
                <w:rFonts w:asciiTheme="minorEastAsia" w:hAnsiTheme="minorEastAsia"/>
                <w:b/>
                <w:sz w:val="28"/>
                <w:szCs w:val="32"/>
              </w:rPr>
              <w:t>离会时间</w:t>
            </w:r>
            <w:r>
              <w:rPr>
                <w:rFonts w:hint="eastAsia" w:asciiTheme="minorEastAsia" w:hAnsiTheme="minorEastAsia"/>
                <w:b/>
                <w:sz w:val="28"/>
                <w:szCs w:val="32"/>
              </w:rPr>
              <w:t>/</w:t>
            </w:r>
            <w:r>
              <w:rPr>
                <w:rFonts w:asciiTheme="minorEastAsia" w:hAnsiTheme="minorEastAsia"/>
                <w:b/>
                <w:sz w:val="28"/>
                <w:szCs w:val="32"/>
              </w:rPr>
              <w:t>是否参加校庆活动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60" w:type="dxa"/>
            <w:gridSpan w:val="2"/>
            <w:tcBorders>
              <w:left w:val="single" w:color="auto" w:sz="12" w:space="0"/>
              <w:bottom w:val="single" w:color="auto" w:sz="12" w:space="0"/>
            </w:tcBorders>
            <w:shd w:val="clear" w:color="auto" w:fill="FFFFFF" w:themeFill="background1"/>
          </w:tcPr>
          <w:p>
            <w:pPr>
              <w:spacing w:line="360" w:lineRule="auto"/>
              <w:jc w:val="center"/>
              <w:rPr>
                <w:rFonts w:asciiTheme="minorEastAsia" w:hAnsiTheme="minorEastAsia"/>
                <w:sz w:val="28"/>
                <w:szCs w:val="32"/>
              </w:rPr>
            </w:pPr>
          </w:p>
        </w:tc>
        <w:tc>
          <w:tcPr>
            <w:tcW w:w="4262" w:type="dxa"/>
            <w:gridSpan w:val="2"/>
            <w:tcBorders>
              <w:bottom w:val="single" w:color="auto" w:sz="12" w:space="0"/>
              <w:right w:val="single" w:color="auto" w:sz="12" w:space="0"/>
            </w:tcBorders>
            <w:shd w:val="clear" w:color="auto" w:fill="FFFFFF" w:themeFill="background1"/>
          </w:tcPr>
          <w:p>
            <w:pPr>
              <w:spacing w:line="360" w:lineRule="auto"/>
              <w:jc w:val="center"/>
              <w:rPr>
                <w:rFonts w:asciiTheme="minorEastAsia" w:hAnsiTheme="minorEastAsia"/>
                <w:sz w:val="28"/>
                <w:szCs w:val="32"/>
              </w:rPr>
            </w:pPr>
          </w:p>
        </w:tc>
      </w:tr>
    </w:tbl>
    <w:p>
      <w:pPr>
        <w:spacing w:line="360" w:lineRule="auto"/>
        <w:rPr>
          <w:rFonts w:asciiTheme="minorEastAsia" w:hAnsiTheme="minorEastAsia"/>
          <w:sz w:val="18"/>
          <w:szCs w:val="18"/>
        </w:rPr>
      </w:pPr>
      <w:r>
        <w:rPr>
          <w:rFonts w:hint="eastAsia" w:asciiTheme="minorEastAsia" w:hAnsiTheme="minorEastAsia"/>
          <w:sz w:val="18"/>
          <w:szCs w:val="18"/>
        </w:rPr>
        <w:t>备注：请参会人员在9月</w:t>
      </w:r>
      <w:r>
        <w:rPr>
          <w:rFonts w:asciiTheme="minorEastAsia" w:hAnsiTheme="minorEastAsia"/>
          <w:sz w:val="18"/>
          <w:szCs w:val="18"/>
        </w:rPr>
        <w:t>10日前将参会回执提交至邮箱</w:t>
      </w:r>
      <w:r>
        <w:rPr>
          <w:rFonts w:hint="eastAsia" w:asciiTheme="minorEastAsia" w:hAnsiTheme="minorEastAsia"/>
          <w:sz w:val="18"/>
          <w:szCs w:val="18"/>
        </w:rPr>
        <w:t>：</w:t>
      </w:r>
      <w:r>
        <w:rPr>
          <w:rFonts w:asciiTheme="minorEastAsia" w:hAnsiTheme="minorEastAsia"/>
          <w:sz w:val="18"/>
          <w:szCs w:val="18"/>
        </w:rPr>
        <w:t>fgzg@xmoc.edu.cn</w:t>
      </w:r>
      <w:r>
        <w:rPr>
          <w:rFonts w:hint="eastAsia" w:asciiTheme="minorEastAsia" w:hAnsiTheme="minorEastAsia"/>
          <w:sz w:val="18"/>
          <w:szCs w:val="18"/>
        </w:rPr>
        <w:t>，</w:t>
      </w:r>
      <w:r>
        <w:rPr>
          <w:rFonts w:asciiTheme="minorEastAsia" w:hAnsiTheme="minorEastAsia"/>
          <w:sz w:val="18"/>
          <w:szCs w:val="18"/>
        </w:rPr>
        <w:t>邮件主题请注明</w:t>
      </w:r>
      <w:r>
        <w:rPr>
          <w:rFonts w:hint="eastAsia" w:asciiTheme="minorEastAsia" w:hAnsiTheme="minorEastAsia"/>
          <w:sz w:val="18"/>
          <w:szCs w:val="18"/>
        </w:rPr>
        <w:t>“单位-姓名-参会回执”。</w:t>
      </w:r>
    </w:p>
    <w:p>
      <w:pPr>
        <w:widowControl/>
        <w:jc w:val="left"/>
        <w:rPr>
          <w:rFonts w:ascii="黑体" w:hAnsi="黑体" w:eastAsia="黑体"/>
          <w:sz w:val="32"/>
          <w:szCs w:val="32"/>
        </w:rPr>
      </w:pPr>
      <w:r>
        <w:rPr>
          <w:rFonts w:ascii="黑体" w:hAnsi="黑体" w:eastAsia="黑体"/>
          <w:sz w:val="32"/>
          <w:szCs w:val="32"/>
        </w:rPr>
        <w:br w:type="page"/>
      </w:r>
    </w:p>
    <w:p>
      <w:pPr>
        <w:spacing w:line="360" w:lineRule="auto"/>
        <w:rPr>
          <w:rFonts w:ascii="黑体" w:hAnsi="黑体" w:eastAsia="黑体"/>
          <w:sz w:val="32"/>
          <w:szCs w:val="32"/>
        </w:rPr>
      </w:pPr>
      <w:r>
        <w:rPr>
          <w:rFonts w:ascii="黑体" w:hAnsi="黑体" w:eastAsia="黑体"/>
          <w:sz w:val="32"/>
          <w:szCs w:val="32"/>
        </w:rPr>
        <w:t>附件2</w:t>
      </w:r>
      <w:r>
        <w:rPr>
          <w:rFonts w:hint="eastAsia" w:ascii="黑体" w:hAnsi="黑体" w:eastAsia="黑体"/>
          <w:sz w:val="32"/>
          <w:szCs w:val="32"/>
        </w:rPr>
        <w:t>：</w:t>
      </w:r>
    </w:p>
    <w:p>
      <w:pPr>
        <w:spacing w:line="360" w:lineRule="auto"/>
        <w:jc w:val="center"/>
        <w:rPr>
          <w:rFonts w:ascii="黑体" w:hAnsi="黑体" w:eastAsia="黑体"/>
          <w:sz w:val="32"/>
          <w:szCs w:val="32"/>
        </w:rPr>
      </w:pPr>
      <w:r>
        <w:rPr>
          <w:rFonts w:hint="eastAsia" w:ascii="黑体" w:hAnsi="黑体" w:eastAsia="黑体"/>
          <w:sz w:val="32"/>
          <w:szCs w:val="32"/>
        </w:rPr>
        <w:t>关于征集新时代职业教育改革发展与陈嘉庚职业教育思想学术论文的通知</w:t>
      </w:r>
    </w:p>
    <w:p>
      <w:pPr>
        <w:spacing w:before="240" w:line="360" w:lineRule="auto"/>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今年是陈嘉庚先生创办厦门海洋职业技术学院100周年，值此之际，由厦门陈嘉庚研究会牵头向社会征集“新时代职业教育改革发展与陈嘉庚职业教育思想”学术论文。现就有关事项通知如下：</w:t>
      </w:r>
    </w:p>
    <w:p>
      <w:pPr>
        <w:spacing w:line="360" w:lineRule="auto"/>
        <w:rPr>
          <w:rFonts w:ascii="黑体" w:hAnsi="黑体" w:eastAsia="黑体"/>
          <w:sz w:val="32"/>
          <w:szCs w:val="28"/>
        </w:rPr>
      </w:pPr>
      <w:r>
        <w:rPr>
          <w:rFonts w:hint="eastAsia" w:ascii="黑体" w:hAnsi="黑体" w:eastAsia="黑体"/>
          <w:sz w:val="32"/>
          <w:szCs w:val="28"/>
        </w:rPr>
        <w:t>一、主办单位</w:t>
      </w:r>
    </w:p>
    <w:p>
      <w:pPr>
        <w:spacing w:line="360" w:lineRule="auto"/>
        <w:ind w:firstLine="640" w:firstLineChars="200"/>
        <w:rPr>
          <w:rFonts w:ascii="黑体" w:hAnsi="黑体" w:eastAsia="黑体"/>
          <w:sz w:val="32"/>
          <w:szCs w:val="28"/>
        </w:rPr>
      </w:pPr>
      <w:r>
        <w:rPr>
          <w:rFonts w:hint="eastAsia" w:ascii="仿宋_GB2312" w:eastAsia="仿宋_GB2312" w:hAnsiTheme="minorEastAsia"/>
          <w:sz w:val="32"/>
          <w:szCs w:val="28"/>
        </w:rPr>
        <w:t>厦门陈嘉庚研究会</w:t>
      </w:r>
    </w:p>
    <w:p>
      <w:pPr>
        <w:spacing w:line="360" w:lineRule="auto"/>
        <w:ind w:firstLine="640" w:firstLineChars="200"/>
        <w:rPr>
          <w:rFonts w:ascii="黑体" w:hAnsi="黑体" w:eastAsia="黑体"/>
          <w:sz w:val="32"/>
          <w:szCs w:val="28"/>
        </w:rPr>
      </w:pPr>
      <w:r>
        <w:rPr>
          <w:rFonts w:hint="eastAsia" w:ascii="仿宋_GB2312" w:eastAsia="仿宋_GB2312" w:hAnsiTheme="minorEastAsia"/>
          <w:sz w:val="32"/>
          <w:szCs w:val="28"/>
        </w:rPr>
        <w:t>厦门市中华职业教育社</w:t>
      </w:r>
    </w:p>
    <w:p>
      <w:pPr>
        <w:spacing w:line="360" w:lineRule="auto"/>
        <w:ind w:firstLine="640" w:firstLineChars="200"/>
        <w:rPr>
          <w:rFonts w:ascii="黑体" w:hAnsi="黑体" w:eastAsia="黑体"/>
          <w:sz w:val="32"/>
          <w:szCs w:val="28"/>
        </w:rPr>
      </w:pPr>
      <w:r>
        <w:rPr>
          <w:rFonts w:hint="eastAsia" w:ascii="仿宋_GB2312" w:eastAsia="仿宋_GB2312" w:hAnsiTheme="minorEastAsia"/>
          <w:sz w:val="32"/>
          <w:szCs w:val="28"/>
        </w:rPr>
        <w:t>厦门海洋职业技术学院</w:t>
      </w:r>
    </w:p>
    <w:p>
      <w:pPr>
        <w:spacing w:line="360" w:lineRule="auto"/>
        <w:rPr>
          <w:rFonts w:ascii="黑体" w:hAnsi="黑体" w:eastAsia="黑体"/>
          <w:sz w:val="32"/>
          <w:szCs w:val="28"/>
        </w:rPr>
      </w:pPr>
      <w:r>
        <w:rPr>
          <w:rFonts w:hint="eastAsia" w:ascii="黑体" w:hAnsi="黑体" w:eastAsia="黑体"/>
          <w:sz w:val="32"/>
          <w:szCs w:val="28"/>
        </w:rPr>
        <w:t>二、征文时间</w:t>
      </w:r>
    </w:p>
    <w:p>
      <w:pPr>
        <w:spacing w:line="360" w:lineRule="auto"/>
        <w:rPr>
          <w:rFonts w:ascii="仿宋_GB2312" w:eastAsia="仿宋_GB2312" w:hAnsiTheme="minorEastAsia"/>
          <w:sz w:val="32"/>
          <w:szCs w:val="28"/>
        </w:rPr>
      </w:pPr>
      <w:r>
        <w:rPr>
          <w:rFonts w:hint="eastAsia" w:ascii="仿宋_GB2312" w:eastAsia="仿宋_GB2312" w:hAnsiTheme="minorEastAsia"/>
          <w:sz w:val="32"/>
          <w:szCs w:val="28"/>
        </w:rPr>
        <w:t xml:space="preserve">    征文通知发布起至2020年9月10日</w:t>
      </w:r>
    </w:p>
    <w:p>
      <w:pPr>
        <w:spacing w:line="360" w:lineRule="auto"/>
        <w:rPr>
          <w:rFonts w:ascii="黑体" w:hAnsi="黑体" w:eastAsia="黑体"/>
          <w:sz w:val="32"/>
          <w:szCs w:val="28"/>
        </w:rPr>
      </w:pPr>
      <w:r>
        <w:rPr>
          <w:rFonts w:hint="eastAsia" w:ascii="黑体" w:hAnsi="黑体" w:eastAsia="黑体"/>
          <w:sz w:val="32"/>
          <w:szCs w:val="28"/>
        </w:rPr>
        <w:t>三、征文对象</w:t>
      </w:r>
    </w:p>
    <w:p>
      <w:pPr>
        <w:spacing w:line="360" w:lineRule="auto"/>
        <w:rPr>
          <w:rFonts w:ascii="仿宋_GB2312" w:eastAsia="仿宋_GB2312" w:hAnsiTheme="minorEastAsia"/>
          <w:sz w:val="32"/>
          <w:szCs w:val="28"/>
        </w:rPr>
      </w:pPr>
      <w:r>
        <w:rPr>
          <w:rFonts w:hint="eastAsia" w:ascii="仿宋_GB2312" w:eastAsia="仿宋_GB2312" w:hAnsiTheme="minorEastAsia"/>
          <w:sz w:val="32"/>
          <w:szCs w:val="28"/>
        </w:rPr>
        <w:t xml:space="preserve">    社会各有关单位与个人</w:t>
      </w:r>
    </w:p>
    <w:p>
      <w:pPr>
        <w:spacing w:line="360" w:lineRule="auto"/>
        <w:rPr>
          <w:rFonts w:ascii="黑体" w:hAnsi="黑体" w:eastAsia="黑体"/>
          <w:sz w:val="32"/>
          <w:szCs w:val="28"/>
        </w:rPr>
      </w:pPr>
      <w:r>
        <w:rPr>
          <w:rFonts w:hint="eastAsia" w:ascii="黑体" w:hAnsi="黑体" w:eastAsia="黑体"/>
          <w:sz w:val="32"/>
          <w:szCs w:val="28"/>
        </w:rPr>
        <w:t>四、征文内容</w:t>
      </w:r>
    </w:p>
    <w:p>
      <w:pPr>
        <w:spacing w:line="360" w:lineRule="auto"/>
        <w:rPr>
          <w:rFonts w:ascii="仿宋_GB2312" w:eastAsia="仿宋_GB2312" w:hAnsiTheme="minorEastAsia"/>
          <w:sz w:val="32"/>
          <w:szCs w:val="28"/>
        </w:rPr>
      </w:pPr>
      <w:r>
        <w:rPr>
          <w:rFonts w:hint="eastAsia" w:ascii="仿宋_GB2312" w:eastAsia="仿宋_GB2312" w:hAnsiTheme="minorEastAsia"/>
          <w:sz w:val="32"/>
          <w:szCs w:val="28"/>
        </w:rPr>
        <w:t xml:space="preserve">    陈嘉庚职业教育思想的历史渊源、理论内涵、创新载体以及对新时代职业教育改革发展的时代意义。</w:t>
      </w:r>
    </w:p>
    <w:p>
      <w:pPr>
        <w:spacing w:line="360" w:lineRule="auto"/>
        <w:rPr>
          <w:rFonts w:ascii="黑体" w:hAnsi="黑体" w:eastAsia="黑体"/>
          <w:sz w:val="32"/>
          <w:szCs w:val="28"/>
        </w:rPr>
      </w:pPr>
      <w:r>
        <w:rPr>
          <w:rFonts w:hint="eastAsia" w:ascii="黑体" w:hAnsi="黑体" w:eastAsia="黑体"/>
          <w:sz w:val="32"/>
          <w:szCs w:val="28"/>
        </w:rPr>
        <w:t>五、征文载体</w:t>
      </w:r>
    </w:p>
    <w:p>
      <w:pPr>
        <w:spacing w:line="360" w:lineRule="auto"/>
        <w:rPr>
          <w:rFonts w:ascii="仿宋_GB2312" w:eastAsia="仿宋_GB2312" w:hAnsiTheme="minorEastAsia"/>
          <w:sz w:val="32"/>
          <w:szCs w:val="28"/>
        </w:rPr>
      </w:pPr>
      <w:r>
        <w:rPr>
          <w:rFonts w:hint="eastAsia" w:ascii="仿宋_GB2312" w:eastAsia="仿宋_GB2312" w:hAnsiTheme="minorEastAsia"/>
          <w:sz w:val="32"/>
          <w:szCs w:val="28"/>
        </w:rPr>
        <w:t xml:space="preserve">    学术论文</w:t>
      </w:r>
    </w:p>
    <w:p>
      <w:pPr>
        <w:spacing w:line="360" w:lineRule="auto"/>
        <w:rPr>
          <w:rFonts w:ascii="黑体" w:hAnsi="黑体" w:eastAsia="黑体"/>
          <w:sz w:val="32"/>
          <w:szCs w:val="28"/>
        </w:rPr>
      </w:pPr>
      <w:r>
        <w:rPr>
          <w:rFonts w:hint="eastAsia" w:ascii="黑体" w:hAnsi="黑体" w:eastAsia="黑体"/>
          <w:sz w:val="32"/>
          <w:szCs w:val="28"/>
        </w:rPr>
        <w:t>六、注意事项</w:t>
      </w:r>
    </w:p>
    <w:p>
      <w:pPr>
        <w:spacing w:line="360" w:lineRule="auto"/>
        <w:rPr>
          <w:rFonts w:ascii="仿宋_GB2312" w:eastAsia="仿宋_GB2312" w:hAnsiTheme="minorEastAsia"/>
          <w:sz w:val="32"/>
          <w:szCs w:val="28"/>
        </w:rPr>
      </w:pPr>
      <w:r>
        <w:rPr>
          <w:rFonts w:hint="eastAsia" w:ascii="仿宋_GB2312" w:eastAsia="仿宋_GB2312" w:hAnsiTheme="minorEastAsia"/>
          <w:sz w:val="32"/>
          <w:szCs w:val="28"/>
        </w:rPr>
        <w:t xml:space="preserve">    </w:t>
      </w:r>
      <w:r>
        <w:rPr>
          <w:rFonts w:ascii="仿宋_GB2312" w:eastAsia="仿宋_GB2312" w:hAnsiTheme="minorEastAsia"/>
          <w:sz w:val="32"/>
          <w:szCs w:val="28"/>
        </w:rPr>
        <w:t>1.</w:t>
      </w:r>
      <w:r>
        <w:rPr>
          <w:rFonts w:hint="eastAsia" w:ascii="仿宋_GB2312" w:eastAsia="仿宋_GB2312" w:hAnsiTheme="minorEastAsia"/>
          <w:sz w:val="32"/>
          <w:szCs w:val="28"/>
        </w:rPr>
        <w:t>来稿作品必须为原创作品，且此前未在国家正式出版物发表，符合体裁要求。否则一经发现，取消评选资格，获奖后发现，也将取消荣誉并追回奖金。</w:t>
      </w:r>
    </w:p>
    <w:p>
      <w:pPr>
        <w:spacing w:line="360" w:lineRule="auto"/>
        <w:ind w:firstLine="660"/>
        <w:rPr>
          <w:rFonts w:ascii="仿宋_GB2312" w:eastAsia="仿宋_GB2312" w:hAnsiTheme="minorEastAsia"/>
          <w:sz w:val="32"/>
          <w:szCs w:val="28"/>
        </w:rPr>
      </w:pPr>
      <w:r>
        <w:rPr>
          <w:rFonts w:ascii="仿宋_GB2312" w:eastAsia="仿宋_GB2312" w:hAnsiTheme="minorEastAsia"/>
          <w:sz w:val="32"/>
          <w:szCs w:val="28"/>
        </w:rPr>
        <w:t>2.</w:t>
      </w:r>
      <w:r>
        <w:rPr>
          <w:rFonts w:hint="eastAsia" w:ascii="仿宋_GB2312" w:eastAsia="仿宋_GB2312" w:hAnsiTheme="minorEastAsia"/>
          <w:sz w:val="32"/>
          <w:szCs w:val="28"/>
        </w:rPr>
        <w:t>请在9月1</w:t>
      </w:r>
      <w:r>
        <w:rPr>
          <w:rFonts w:ascii="仿宋_GB2312" w:eastAsia="仿宋_GB2312" w:hAnsiTheme="minorEastAsia"/>
          <w:sz w:val="32"/>
          <w:szCs w:val="28"/>
        </w:rPr>
        <w:t>0日前</w:t>
      </w:r>
      <w:r>
        <w:rPr>
          <w:rFonts w:hint="eastAsia" w:ascii="仿宋_GB2312" w:eastAsia="仿宋_GB2312" w:hAnsiTheme="minorEastAsia"/>
          <w:sz w:val="32"/>
          <w:szCs w:val="28"/>
        </w:rPr>
        <w:t>将参评作品电子版（Word文档）以附件形式发送至指定邮箱：fgzg@xmoc.edu.cn。邮件主题设为“征文活动+作品名称+作者姓名”，稿件末尾须标明作者真实姓名、身份证号码、详细地址、邮编、电话、邮箱、个人简介等。本次征文不接受纸质投稿。</w:t>
      </w:r>
    </w:p>
    <w:p>
      <w:pPr>
        <w:spacing w:line="360" w:lineRule="auto"/>
        <w:rPr>
          <w:rFonts w:ascii="仿宋_GB2312" w:eastAsia="仿宋_GB2312" w:hAnsiTheme="minorEastAsia"/>
          <w:sz w:val="32"/>
          <w:szCs w:val="28"/>
        </w:rPr>
      </w:pPr>
      <w:r>
        <w:rPr>
          <w:rFonts w:hint="eastAsia" w:ascii="仿宋_GB2312" w:eastAsia="仿宋_GB2312" w:hAnsiTheme="minorEastAsia"/>
          <w:sz w:val="32"/>
          <w:szCs w:val="28"/>
        </w:rPr>
        <w:t xml:space="preserve">    </w:t>
      </w:r>
      <w:r>
        <w:rPr>
          <w:rFonts w:ascii="仿宋_GB2312" w:eastAsia="仿宋_GB2312" w:hAnsiTheme="minorEastAsia"/>
          <w:sz w:val="32"/>
          <w:szCs w:val="28"/>
        </w:rPr>
        <w:t>3.</w:t>
      </w:r>
      <w:r>
        <w:rPr>
          <w:rFonts w:hint="eastAsia" w:ascii="仿宋_GB2312" w:eastAsia="仿宋_GB2312" w:hAnsiTheme="minorEastAsia"/>
          <w:sz w:val="32"/>
          <w:szCs w:val="28"/>
        </w:rPr>
        <w:t>来稿版权归活动主办方所有，活动主办方有权对征集作品公开发表、集结出版等。</w:t>
      </w:r>
    </w:p>
    <w:p>
      <w:pPr>
        <w:spacing w:line="360" w:lineRule="auto"/>
        <w:rPr>
          <w:rFonts w:ascii="仿宋_GB2312" w:eastAsia="仿宋_GB2312" w:hAnsiTheme="minorEastAsia"/>
          <w:sz w:val="32"/>
          <w:szCs w:val="28"/>
        </w:rPr>
      </w:pPr>
      <w:r>
        <w:rPr>
          <w:rFonts w:hint="eastAsia" w:ascii="仿宋_GB2312" w:eastAsia="仿宋_GB2312" w:hAnsiTheme="minorEastAsia"/>
          <w:sz w:val="32"/>
          <w:szCs w:val="28"/>
        </w:rPr>
        <w:t xml:space="preserve">    </w:t>
      </w:r>
      <w:r>
        <w:rPr>
          <w:rFonts w:ascii="仿宋_GB2312" w:eastAsia="仿宋_GB2312" w:hAnsiTheme="minorEastAsia"/>
          <w:sz w:val="32"/>
          <w:szCs w:val="28"/>
        </w:rPr>
        <w:t>4.</w:t>
      </w:r>
      <w:r>
        <w:rPr>
          <w:rFonts w:hint="eastAsia" w:ascii="仿宋_GB2312" w:eastAsia="仿宋_GB2312" w:hAnsiTheme="minorEastAsia"/>
          <w:sz w:val="32"/>
          <w:szCs w:val="28"/>
        </w:rPr>
        <w:t>为确保征文质量，若没有达到评选要求，则该奖项空缺。</w:t>
      </w:r>
    </w:p>
    <w:p>
      <w:pPr>
        <w:rPr>
          <w:rFonts w:ascii="仿宋_GB2312" w:eastAsia="仿宋_GB2312" w:hAnsiTheme="minorEastAsia"/>
          <w:sz w:val="32"/>
          <w:szCs w:val="28"/>
        </w:rPr>
      </w:pPr>
      <w:r>
        <w:rPr>
          <w:rFonts w:hint="eastAsia" w:ascii="仿宋_GB2312" w:eastAsia="仿宋_GB2312" w:hAnsiTheme="minorEastAsia"/>
          <w:sz w:val="32"/>
          <w:szCs w:val="28"/>
        </w:rPr>
        <w:t xml:space="preserve">    </w:t>
      </w:r>
      <w:r>
        <w:rPr>
          <w:rFonts w:ascii="仿宋_GB2312" w:eastAsia="仿宋_GB2312" w:hAnsiTheme="minorEastAsia"/>
          <w:sz w:val="32"/>
          <w:szCs w:val="28"/>
        </w:rPr>
        <w:t>5.</w:t>
      </w:r>
      <w:r>
        <w:rPr>
          <w:rFonts w:hint="eastAsia" w:ascii="仿宋_GB2312" w:eastAsia="仿宋_GB2312" w:hAnsiTheme="minorEastAsia"/>
          <w:sz w:val="32"/>
          <w:szCs w:val="28"/>
        </w:rPr>
        <w:t>本通知解释权属于主办方。凡投稿者，即视为已同意本通知所有规定。</w:t>
      </w:r>
    </w:p>
    <w:p>
      <w:pPr>
        <w:rPr>
          <w:rFonts w:ascii="黑体" w:hAnsi="黑体" w:eastAsia="黑体"/>
          <w:sz w:val="32"/>
          <w:szCs w:val="28"/>
        </w:rPr>
      </w:pPr>
      <w:r>
        <w:rPr>
          <w:rFonts w:hint="eastAsia" w:ascii="黑体" w:hAnsi="黑体" w:eastAsia="黑体"/>
          <w:sz w:val="32"/>
          <w:szCs w:val="28"/>
        </w:rPr>
        <w:t>七、征文评选</w:t>
      </w:r>
    </w:p>
    <w:p>
      <w:pPr>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主办方将邀请有关专家对收到的作品进行评选。评选出一等奖3名，奖金各3000元；二等奖3名，奖金各2000元；三等奖4名，奖金各1500元；优秀奖10名，奖金各800元，评奖及奖金安排由厦门陈嘉庚研究会牵头负责，作品入选厦门陈嘉庚研究会刊物《陈嘉庚研究》出版，稿费另结。</w:t>
      </w:r>
    </w:p>
    <w:p>
      <w:pPr>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评选结束后，主办方将与全国高职高专校长联席会于10月20日在厦门共同召开“新时代职业教育改革发展论坛暨陈嘉庚职业教育思想研讨会”，邀请获奖作者共同交流研讨。</w:t>
      </w:r>
    </w:p>
    <w:p>
      <w:pPr>
        <w:rPr>
          <w:rFonts w:ascii="仿宋_GB2312" w:eastAsia="仿宋_GB2312" w:hAnsiTheme="minorEastAsia"/>
          <w:sz w:val="32"/>
          <w:szCs w:val="28"/>
        </w:rPr>
      </w:pPr>
      <w:r>
        <w:rPr>
          <w:rFonts w:hint="eastAsia" w:ascii="黑体" w:hAnsi="黑体" w:eastAsia="黑体"/>
          <w:sz w:val="32"/>
          <w:szCs w:val="28"/>
        </w:rPr>
        <w:t>八、作品报送联系方式</w:t>
      </w:r>
    </w:p>
    <w:p>
      <w:pPr>
        <w:spacing w:line="360" w:lineRule="auto"/>
        <w:ind w:firstLine="660"/>
        <w:rPr>
          <w:rFonts w:ascii="仿宋_GB2312" w:eastAsia="仿宋_GB2312" w:hAnsiTheme="minorEastAsia"/>
          <w:sz w:val="32"/>
          <w:szCs w:val="28"/>
        </w:rPr>
      </w:pPr>
      <w:r>
        <w:rPr>
          <w:rFonts w:hint="eastAsia" w:ascii="仿宋_GB2312" w:eastAsia="仿宋_GB2312" w:hAnsiTheme="minorEastAsia"/>
          <w:sz w:val="32"/>
          <w:szCs w:val="28"/>
        </w:rPr>
        <w:t>联 系 人：蒋志晖（厦门陈嘉庚研究会），0592-6685445；李慧（厦门海洋职业技术学院），0592-7769389</w:t>
      </w:r>
    </w:p>
    <w:p>
      <w:pPr>
        <w:spacing w:line="360" w:lineRule="auto"/>
        <w:ind w:firstLine="660"/>
        <w:rPr>
          <w:rFonts w:ascii="仿宋_GB2312" w:eastAsia="仿宋_GB2312" w:hAnsiTheme="minorEastAsia"/>
          <w:sz w:val="32"/>
          <w:szCs w:val="28"/>
        </w:rPr>
      </w:pPr>
      <w:r>
        <w:rPr>
          <w:rFonts w:hint="eastAsia" w:ascii="仿宋_GB2312" w:eastAsia="仿宋_GB2312" w:hAnsiTheme="minorEastAsia"/>
          <w:sz w:val="32"/>
          <w:szCs w:val="28"/>
        </w:rPr>
        <w:t>电子邮箱：</w:t>
      </w:r>
      <w:r>
        <w:rPr>
          <w:rFonts w:ascii="仿宋_GB2312" w:eastAsia="仿宋_GB2312" w:hAnsiTheme="minorEastAsia"/>
          <w:sz w:val="32"/>
          <w:szCs w:val="28"/>
        </w:rPr>
        <w:t>fgzg@xmoc.edu.cn</w:t>
      </w:r>
    </w:p>
    <w:p>
      <w:pPr>
        <w:spacing w:line="360" w:lineRule="auto"/>
        <w:jc w:val="right"/>
        <w:rPr>
          <w:rFonts w:ascii="仿宋_GB2312" w:eastAsia="仿宋_GB2312" w:hAnsiTheme="minorEastAsia"/>
          <w:sz w:val="32"/>
          <w:szCs w:val="28"/>
        </w:rPr>
      </w:pPr>
    </w:p>
    <w:p>
      <w:pPr>
        <w:spacing w:line="360" w:lineRule="auto"/>
        <w:jc w:val="right"/>
        <w:rPr>
          <w:rFonts w:ascii="仿宋_GB2312" w:eastAsia="仿宋_GB2312" w:hAnsiTheme="minorEastAsia"/>
          <w:sz w:val="32"/>
          <w:szCs w:val="28"/>
        </w:rPr>
      </w:pPr>
      <w:r>
        <w:rPr>
          <w:rFonts w:hint="eastAsia" w:ascii="仿宋_GB2312" w:eastAsia="仿宋_GB2312" w:hAnsiTheme="minorEastAsia"/>
          <w:sz w:val="32"/>
          <w:szCs w:val="28"/>
        </w:rPr>
        <w:t>厦门陈嘉庚研究会</w:t>
      </w:r>
    </w:p>
    <w:p>
      <w:pPr>
        <w:spacing w:line="360" w:lineRule="auto"/>
        <w:jc w:val="right"/>
        <w:rPr>
          <w:rFonts w:ascii="仿宋_GB2312" w:eastAsia="仿宋_GB2312" w:hAnsiTheme="minorEastAsia"/>
          <w:sz w:val="32"/>
          <w:szCs w:val="28"/>
        </w:rPr>
      </w:pPr>
      <w:r>
        <w:rPr>
          <w:rFonts w:hint="eastAsia" w:ascii="仿宋_GB2312" w:eastAsia="仿宋_GB2312" w:hAnsiTheme="minorEastAsia"/>
          <w:sz w:val="32"/>
          <w:szCs w:val="28"/>
        </w:rPr>
        <w:t>厦门市中华职业教育社</w:t>
      </w:r>
    </w:p>
    <w:p>
      <w:pPr>
        <w:spacing w:line="360" w:lineRule="auto"/>
        <w:jc w:val="right"/>
        <w:rPr>
          <w:rFonts w:ascii="仿宋_GB2312" w:eastAsia="仿宋_GB2312" w:hAnsiTheme="minorEastAsia"/>
          <w:sz w:val="32"/>
          <w:szCs w:val="28"/>
        </w:rPr>
      </w:pPr>
      <w:r>
        <w:rPr>
          <w:rFonts w:hint="eastAsia" w:ascii="仿宋_GB2312" w:eastAsia="仿宋_GB2312" w:hAnsiTheme="minorEastAsia"/>
          <w:sz w:val="32"/>
          <w:szCs w:val="28"/>
        </w:rPr>
        <w:t>厦门海洋职业技术学院</w:t>
      </w:r>
    </w:p>
    <w:p>
      <w:pPr>
        <w:spacing w:line="360" w:lineRule="auto"/>
        <w:jc w:val="right"/>
        <w:rPr>
          <w:rFonts w:ascii="仿宋_GB2312" w:eastAsia="仿宋_GB2312" w:hAnsiTheme="minorEastAsia"/>
          <w:sz w:val="32"/>
          <w:szCs w:val="28"/>
        </w:rPr>
      </w:pPr>
      <w:r>
        <w:rPr>
          <w:rFonts w:hint="eastAsia" w:ascii="仿宋_GB2312" w:eastAsia="仿宋_GB2312" w:hAnsiTheme="minorEastAsia"/>
          <w:sz w:val="32"/>
          <w:szCs w:val="28"/>
        </w:rPr>
        <w:t>2020年6月</w:t>
      </w:r>
      <w:r>
        <w:rPr>
          <w:rFonts w:ascii="仿宋_GB2312" w:eastAsia="仿宋_GB2312" w:hAnsiTheme="minorEastAsia"/>
          <w:sz w:val="32"/>
          <w:szCs w:val="28"/>
        </w:rPr>
        <w:t>8</w:t>
      </w:r>
      <w:r>
        <w:rPr>
          <w:rFonts w:hint="eastAsia" w:ascii="仿宋_GB2312" w:eastAsia="仿宋_GB2312" w:hAnsiTheme="minorEastAsia"/>
          <w:sz w:val="32"/>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F4575"/>
    <w:rsid w:val="000019A5"/>
    <w:rsid w:val="00002010"/>
    <w:rsid w:val="0000680E"/>
    <w:rsid w:val="000129F6"/>
    <w:rsid w:val="000139A8"/>
    <w:rsid w:val="00013DC8"/>
    <w:rsid w:val="00021AF6"/>
    <w:rsid w:val="000250DB"/>
    <w:rsid w:val="0002783F"/>
    <w:rsid w:val="00027DE3"/>
    <w:rsid w:val="00030D26"/>
    <w:rsid w:val="000319D8"/>
    <w:rsid w:val="00036E99"/>
    <w:rsid w:val="00045262"/>
    <w:rsid w:val="00052ACC"/>
    <w:rsid w:val="0006598A"/>
    <w:rsid w:val="00085881"/>
    <w:rsid w:val="00093049"/>
    <w:rsid w:val="00093887"/>
    <w:rsid w:val="00095015"/>
    <w:rsid w:val="000A74DB"/>
    <w:rsid w:val="000B1913"/>
    <w:rsid w:val="000B216E"/>
    <w:rsid w:val="000B5C67"/>
    <w:rsid w:val="000D3177"/>
    <w:rsid w:val="000D4108"/>
    <w:rsid w:val="000E0EDA"/>
    <w:rsid w:val="000E0F86"/>
    <w:rsid w:val="000E54A0"/>
    <w:rsid w:val="000E55EC"/>
    <w:rsid w:val="000E7433"/>
    <w:rsid w:val="000F14EE"/>
    <w:rsid w:val="000F4184"/>
    <w:rsid w:val="001001FF"/>
    <w:rsid w:val="0010114C"/>
    <w:rsid w:val="00103A1E"/>
    <w:rsid w:val="00106848"/>
    <w:rsid w:val="00111203"/>
    <w:rsid w:val="00121578"/>
    <w:rsid w:val="00130C06"/>
    <w:rsid w:val="001369F1"/>
    <w:rsid w:val="0013756E"/>
    <w:rsid w:val="0014122E"/>
    <w:rsid w:val="00146319"/>
    <w:rsid w:val="00153CBA"/>
    <w:rsid w:val="00161B10"/>
    <w:rsid w:val="00164C2B"/>
    <w:rsid w:val="00167B88"/>
    <w:rsid w:val="00183EB2"/>
    <w:rsid w:val="00185A87"/>
    <w:rsid w:val="00187D7F"/>
    <w:rsid w:val="00194BC0"/>
    <w:rsid w:val="00195B5D"/>
    <w:rsid w:val="00195D25"/>
    <w:rsid w:val="001968B7"/>
    <w:rsid w:val="001A44A2"/>
    <w:rsid w:val="001A5238"/>
    <w:rsid w:val="001B244D"/>
    <w:rsid w:val="001B4D00"/>
    <w:rsid w:val="001C00F6"/>
    <w:rsid w:val="001C48CD"/>
    <w:rsid w:val="001C514D"/>
    <w:rsid w:val="001E228C"/>
    <w:rsid w:val="001E66B3"/>
    <w:rsid w:val="001F2CA0"/>
    <w:rsid w:val="001F53CB"/>
    <w:rsid w:val="00200A3D"/>
    <w:rsid w:val="00202E04"/>
    <w:rsid w:val="002100F2"/>
    <w:rsid w:val="00213DAB"/>
    <w:rsid w:val="00214D78"/>
    <w:rsid w:val="0022087F"/>
    <w:rsid w:val="00221B86"/>
    <w:rsid w:val="00231509"/>
    <w:rsid w:val="002409DA"/>
    <w:rsid w:val="002552D6"/>
    <w:rsid w:val="0026684D"/>
    <w:rsid w:val="002672CC"/>
    <w:rsid w:val="002750D6"/>
    <w:rsid w:val="0027766B"/>
    <w:rsid w:val="0028786C"/>
    <w:rsid w:val="00297FA3"/>
    <w:rsid w:val="002A0277"/>
    <w:rsid w:val="002A532B"/>
    <w:rsid w:val="002B4111"/>
    <w:rsid w:val="002B4272"/>
    <w:rsid w:val="002D65C3"/>
    <w:rsid w:val="002D740A"/>
    <w:rsid w:val="002D76A9"/>
    <w:rsid w:val="002E1BBF"/>
    <w:rsid w:val="002E337A"/>
    <w:rsid w:val="002F610A"/>
    <w:rsid w:val="0031410F"/>
    <w:rsid w:val="003236F1"/>
    <w:rsid w:val="00324623"/>
    <w:rsid w:val="00326D36"/>
    <w:rsid w:val="00332F0E"/>
    <w:rsid w:val="00333CEC"/>
    <w:rsid w:val="00333F3C"/>
    <w:rsid w:val="00342D36"/>
    <w:rsid w:val="00350C76"/>
    <w:rsid w:val="003530BE"/>
    <w:rsid w:val="0035382F"/>
    <w:rsid w:val="00355CCA"/>
    <w:rsid w:val="00357E53"/>
    <w:rsid w:val="00362CBE"/>
    <w:rsid w:val="00365979"/>
    <w:rsid w:val="00370638"/>
    <w:rsid w:val="00370BA6"/>
    <w:rsid w:val="003760EF"/>
    <w:rsid w:val="00383D8E"/>
    <w:rsid w:val="00386FF7"/>
    <w:rsid w:val="00392BB4"/>
    <w:rsid w:val="00394CB0"/>
    <w:rsid w:val="00397960"/>
    <w:rsid w:val="00397A11"/>
    <w:rsid w:val="003A020B"/>
    <w:rsid w:val="003A0722"/>
    <w:rsid w:val="003A3A31"/>
    <w:rsid w:val="003B37C9"/>
    <w:rsid w:val="003C6FE3"/>
    <w:rsid w:val="003C6FF9"/>
    <w:rsid w:val="003D3DEA"/>
    <w:rsid w:val="003D4564"/>
    <w:rsid w:val="003D6271"/>
    <w:rsid w:val="003E41D9"/>
    <w:rsid w:val="003F6AFB"/>
    <w:rsid w:val="003F759C"/>
    <w:rsid w:val="003F7EFD"/>
    <w:rsid w:val="004078C0"/>
    <w:rsid w:val="00411C76"/>
    <w:rsid w:val="004141E1"/>
    <w:rsid w:val="00416EF2"/>
    <w:rsid w:val="00421B93"/>
    <w:rsid w:val="00423AEF"/>
    <w:rsid w:val="004313C6"/>
    <w:rsid w:val="00434069"/>
    <w:rsid w:val="004360F4"/>
    <w:rsid w:val="00441EBB"/>
    <w:rsid w:val="00443F14"/>
    <w:rsid w:val="004444F8"/>
    <w:rsid w:val="0045137F"/>
    <w:rsid w:val="00455AA6"/>
    <w:rsid w:val="00460587"/>
    <w:rsid w:val="00461834"/>
    <w:rsid w:val="00462D8D"/>
    <w:rsid w:val="0046577A"/>
    <w:rsid w:val="0047558B"/>
    <w:rsid w:val="0048409B"/>
    <w:rsid w:val="004910EC"/>
    <w:rsid w:val="00496BA8"/>
    <w:rsid w:val="004A5A21"/>
    <w:rsid w:val="004B0980"/>
    <w:rsid w:val="004B5615"/>
    <w:rsid w:val="004C3907"/>
    <w:rsid w:val="004D2931"/>
    <w:rsid w:val="004D4C2C"/>
    <w:rsid w:val="004D7F04"/>
    <w:rsid w:val="004E50A2"/>
    <w:rsid w:val="004F6995"/>
    <w:rsid w:val="0050081B"/>
    <w:rsid w:val="00502467"/>
    <w:rsid w:val="00507638"/>
    <w:rsid w:val="005144A8"/>
    <w:rsid w:val="00516C3C"/>
    <w:rsid w:val="00520E82"/>
    <w:rsid w:val="00524403"/>
    <w:rsid w:val="00531D58"/>
    <w:rsid w:val="00534974"/>
    <w:rsid w:val="005363A9"/>
    <w:rsid w:val="0055451D"/>
    <w:rsid w:val="00554834"/>
    <w:rsid w:val="00564936"/>
    <w:rsid w:val="0057191E"/>
    <w:rsid w:val="00574EF7"/>
    <w:rsid w:val="00575213"/>
    <w:rsid w:val="0058208D"/>
    <w:rsid w:val="00583837"/>
    <w:rsid w:val="0059315D"/>
    <w:rsid w:val="00595454"/>
    <w:rsid w:val="005C3447"/>
    <w:rsid w:val="005D48E3"/>
    <w:rsid w:val="005E2753"/>
    <w:rsid w:val="005E75FD"/>
    <w:rsid w:val="005F3D01"/>
    <w:rsid w:val="006038D4"/>
    <w:rsid w:val="00605036"/>
    <w:rsid w:val="00605B62"/>
    <w:rsid w:val="00614592"/>
    <w:rsid w:val="006317B4"/>
    <w:rsid w:val="00632459"/>
    <w:rsid w:val="00641BB5"/>
    <w:rsid w:val="006425AD"/>
    <w:rsid w:val="006471CE"/>
    <w:rsid w:val="006512F9"/>
    <w:rsid w:val="00652B54"/>
    <w:rsid w:val="00670200"/>
    <w:rsid w:val="006711E6"/>
    <w:rsid w:val="0067198C"/>
    <w:rsid w:val="00673FE3"/>
    <w:rsid w:val="0067595A"/>
    <w:rsid w:val="00676752"/>
    <w:rsid w:val="00677465"/>
    <w:rsid w:val="006834BF"/>
    <w:rsid w:val="006974DE"/>
    <w:rsid w:val="006A00AA"/>
    <w:rsid w:val="006A3C56"/>
    <w:rsid w:val="006A5A5B"/>
    <w:rsid w:val="006B1590"/>
    <w:rsid w:val="006B1F08"/>
    <w:rsid w:val="006B3D58"/>
    <w:rsid w:val="006B7A85"/>
    <w:rsid w:val="006C1877"/>
    <w:rsid w:val="006C687B"/>
    <w:rsid w:val="006C7167"/>
    <w:rsid w:val="006C779F"/>
    <w:rsid w:val="006D0E64"/>
    <w:rsid w:val="006E0AD3"/>
    <w:rsid w:val="006E0E07"/>
    <w:rsid w:val="006F383C"/>
    <w:rsid w:val="006F70BF"/>
    <w:rsid w:val="00703C8B"/>
    <w:rsid w:val="00711CDE"/>
    <w:rsid w:val="00712809"/>
    <w:rsid w:val="0071391D"/>
    <w:rsid w:val="00714C8A"/>
    <w:rsid w:val="00716B8F"/>
    <w:rsid w:val="00716EBA"/>
    <w:rsid w:val="00726937"/>
    <w:rsid w:val="00726C18"/>
    <w:rsid w:val="0073058D"/>
    <w:rsid w:val="00732642"/>
    <w:rsid w:val="00746099"/>
    <w:rsid w:val="00747403"/>
    <w:rsid w:val="007803FD"/>
    <w:rsid w:val="007813EB"/>
    <w:rsid w:val="007868D4"/>
    <w:rsid w:val="00786A91"/>
    <w:rsid w:val="00793054"/>
    <w:rsid w:val="00795E31"/>
    <w:rsid w:val="00796C91"/>
    <w:rsid w:val="007A67DF"/>
    <w:rsid w:val="007A6A1B"/>
    <w:rsid w:val="007A794F"/>
    <w:rsid w:val="007A7E5C"/>
    <w:rsid w:val="007B392E"/>
    <w:rsid w:val="007B4B75"/>
    <w:rsid w:val="007B60FC"/>
    <w:rsid w:val="007B622D"/>
    <w:rsid w:val="007C2F71"/>
    <w:rsid w:val="007C55F4"/>
    <w:rsid w:val="007D0DB1"/>
    <w:rsid w:val="007D43A3"/>
    <w:rsid w:val="007D655E"/>
    <w:rsid w:val="00801575"/>
    <w:rsid w:val="00802938"/>
    <w:rsid w:val="00814153"/>
    <w:rsid w:val="008209E1"/>
    <w:rsid w:val="0083239E"/>
    <w:rsid w:val="008370A0"/>
    <w:rsid w:val="00845E33"/>
    <w:rsid w:val="00846A7C"/>
    <w:rsid w:val="008563B5"/>
    <w:rsid w:val="008652D5"/>
    <w:rsid w:val="0086644E"/>
    <w:rsid w:val="008718AD"/>
    <w:rsid w:val="0088051A"/>
    <w:rsid w:val="008A0DB7"/>
    <w:rsid w:val="008B1497"/>
    <w:rsid w:val="008C643E"/>
    <w:rsid w:val="008D1E40"/>
    <w:rsid w:val="008D4199"/>
    <w:rsid w:val="008D49E8"/>
    <w:rsid w:val="008D70DC"/>
    <w:rsid w:val="008E6641"/>
    <w:rsid w:val="008E75E2"/>
    <w:rsid w:val="008F3E8D"/>
    <w:rsid w:val="008F476F"/>
    <w:rsid w:val="00903F0A"/>
    <w:rsid w:val="0090586D"/>
    <w:rsid w:val="00907C85"/>
    <w:rsid w:val="009108E0"/>
    <w:rsid w:val="0091212C"/>
    <w:rsid w:val="00912C92"/>
    <w:rsid w:val="00917395"/>
    <w:rsid w:val="00920F55"/>
    <w:rsid w:val="00924748"/>
    <w:rsid w:val="00925A2F"/>
    <w:rsid w:val="00937267"/>
    <w:rsid w:val="009379DE"/>
    <w:rsid w:val="00945E46"/>
    <w:rsid w:val="00950794"/>
    <w:rsid w:val="00952072"/>
    <w:rsid w:val="009607D1"/>
    <w:rsid w:val="009677A0"/>
    <w:rsid w:val="00970FF0"/>
    <w:rsid w:val="00972CF7"/>
    <w:rsid w:val="00975159"/>
    <w:rsid w:val="0099129A"/>
    <w:rsid w:val="00991605"/>
    <w:rsid w:val="00991CF5"/>
    <w:rsid w:val="0099515F"/>
    <w:rsid w:val="009A1523"/>
    <w:rsid w:val="009A6E8E"/>
    <w:rsid w:val="009A7978"/>
    <w:rsid w:val="009B1CE5"/>
    <w:rsid w:val="009B3ADF"/>
    <w:rsid w:val="009C1BD8"/>
    <w:rsid w:val="009D016B"/>
    <w:rsid w:val="009D3BB5"/>
    <w:rsid w:val="009E082C"/>
    <w:rsid w:val="009E12F5"/>
    <w:rsid w:val="009E34B8"/>
    <w:rsid w:val="009E57E4"/>
    <w:rsid w:val="009F04B4"/>
    <w:rsid w:val="009F158E"/>
    <w:rsid w:val="009F5E07"/>
    <w:rsid w:val="00A04C94"/>
    <w:rsid w:val="00A05CF5"/>
    <w:rsid w:val="00A07296"/>
    <w:rsid w:val="00A10CDD"/>
    <w:rsid w:val="00A12F1A"/>
    <w:rsid w:val="00A14354"/>
    <w:rsid w:val="00A21F34"/>
    <w:rsid w:val="00A24CD4"/>
    <w:rsid w:val="00A25162"/>
    <w:rsid w:val="00A333E7"/>
    <w:rsid w:val="00A33ADF"/>
    <w:rsid w:val="00A36A95"/>
    <w:rsid w:val="00A5287C"/>
    <w:rsid w:val="00A5294F"/>
    <w:rsid w:val="00A53ADA"/>
    <w:rsid w:val="00A7397F"/>
    <w:rsid w:val="00A73DF4"/>
    <w:rsid w:val="00A74BC2"/>
    <w:rsid w:val="00A857E1"/>
    <w:rsid w:val="00A85800"/>
    <w:rsid w:val="00A97802"/>
    <w:rsid w:val="00AA057F"/>
    <w:rsid w:val="00AA2116"/>
    <w:rsid w:val="00AB4464"/>
    <w:rsid w:val="00AC03A4"/>
    <w:rsid w:val="00AC44A2"/>
    <w:rsid w:val="00AC6F62"/>
    <w:rsid w:val="00AD12F8"/>
    <w:rsid w:val="00AD63EC"/>
    <w:rsid w:val="00AE1F86"/>
    <w:rsid w:val="00AE60AE"/>
    <w:rsid w:val="00AF4E7F"/>
    <w:rsid w:val="00B04A2D"/>
    <w:rsid w:val="00B05DD8"/>
    <w:rsid w:val="00B11293"/>
    <w:rsid w:val="00B11EC9"/>
    <w:rsid w:val="00B17CA2"/>
    <w:rsid w:val="00B218B9"/>
    <w:rsid w:val="00B33450"/>
    <w:rsid w:val="00B43716"/>
    <w:rsid w:val="00B450B1"/>
    <w:rsid w:val="00B45305"/>
    <w:rsid w:val="00B550B2"/>
    <w:rsid w:val="00B56288"/>
    <w:rsid w:val="00B600F2"/>
    <w:rsid w:val="00B61464"/>
    <w:rsid w:val="00B633A3"/>
    <w:rsid w:val="00B8219A"/>
    <w:rsid w:val="00B8566F"/>
    <w:rsid w:val="00B90DC6"/>
    <w:rsid w:val="00B94BFE"/>
    <w:rsid w:val="00BA4D49"/>
    <w:rsid w:val="00BA50C9"/>
    <w:rsid w:val="00BA7599"/>
    <w:rsid w:val="00BB28F5"/>
    <w:rsid w:val="00BB7617"/>
    <w:rsid w:val="00BC0AB5"/>
    <w:rsid w:val="00BC3059"/>
    <w:rsid w:val="00BC3CE3"/>
    <w:rsid w:val="00BC6EF2"/>
    <w:rsid w:val="00BC6F5F"/>
    <w:rsid w:val="00BD2BE2"/>
    <w:rsid w:val="00BD79D8"/>
    <w:rsid w:val="00C00FF1"/>
    <w:rsid w:val="00C047B2"/>
    <w:rsid w:val="00C05BBF"/>
    <w:rsid w:val="00C17C6A"/>
    <w:rsid w:val="00C22BA5"/>
    <w:rsid w:val="00C2409C"/>
    <w:rsid w:val="00C2469E"/>
    <w:rsid w:val="00C2758B"/>
    <w:rsid w:val="00C358C9"/>
    <w:rsid w:val="00C37123"/>
    <w:rsid w:val="00C41B38"/>
    <w:rsid w:val="00C46C1F"/>
    <w:rsid w:val="00C50C94"/>
    <w:rsid w:val="00C512BD"/>
    <w:rsid w:val="00C51C2B"/>
    <w:rsid w:val="00C52C2D"/>
    <w:rsid w:val="00C5356F"/>
    <w:rsid w:val="00C71676"/>
    <w:rsid w:val="00C771CB"/>
    <w:rsid w:val="00C81CD6"/>
    <w:rsid w:val="00C84D8E"/>
    <w:rsid w:val="00CA12DE"/>
    <w:rsid w:val="00CB3AFD"/>
    <w:rsid w:val="00CB4A48"/>
    <w:rsid w:val="00CC3483"/>
    <w:rsid w:val="00CD1BAD"/>
    <w:rsid w:val="00CD5C3E"/>
    <w:rsid w:val="00CD5D93"/>
    <w:rsid w:val="00CE2901"/>
    <w:rsid w:val="00CE5FCC"/>
    <w:rsid w:val="00D00DC6"/>
    <w:rsid w:val="00D04748"/>
    <w:rsid w:val="00D05C89"/>
    <w:rsid w:val="00D13169"/>
    <w:rsid w:val="00D160B8"/>
    <w:rsid w:val="00D1637D"/>
    <w:rsid w:val="00D2264B"/>
    <w:rsid w:val="00D23CB2"/>
    <w:rsid w:val="00D2558C"/>
    <w:rsid w:val="00D25CF4"/>
    <w:rsid w:val="00D437A1"/>
    <w:rsid w:val="00D449DE"/>
    <w:rsid w:val="00D44FA1"/>
    <w:rsid w:val="00D478A0"/>
    <w:rsid w:val="00D51F4D"/>
    <w:rsid w:val="00D53C36"/>
    <w:rsid w:val="00D56EAE"/>
    <w:rsid w:val="00D635A0"/>
    <w:rsid w:val="00D63DF3"/>
    <w:rsid w:val="00D647AD"/>
    <w:rsid w:val="00D80537"/>
    <w:rsid w:val="00D92E06"/>
    <w:rsid w:val="00DA160A"/>
    <w:rsid w:val="00DA1D8E"/>
    <w:rsid w:val="00DA5A7D"/>
    <w:rsid w:val="00DA6349"/>
    <w:rsid w:val="00DB5814"/>
    <w:rsid w:val="00DD316E"/>
    <w:rsid w:val="00DD3B95"/>
    <w:rsid w:val="00DD4A23"/>
    <w:rsid w:val="00DE42C3"/>
    <w:rsid w:val="00DE795E"/>
    <w:rsid w:val="00DF14C5"/>
    <w:rsid w:val="00DF3087"/>
    <w:rsid w:val="00E14ED7"/>
    <w:rsid w:val="00E24F98"/>
    <w:rsid w:val="00E43752"/>
    <w:rsid w:val="00E44A47"/>
    <w:rsid w:val="00E45D0A"/>
    <w:rsid w:val="00E56468"/>
    <w:rsid w:val="00E60013"/>
    <w:rsid w:val="00E62C5A"/>
    <w:rsid w:val="00E62FBB"/>
    <w:rsid w:val="00E63614"/>
    <w:rsid w:val="00E70716"/>
    <w:rsid w:val="00E70E4C"/>
    <w:rsid w:val="00E71C99"/>
    <w:rsid w:val="00E73B17"/>
    <w:rsid w:val="00E75F65"/>
    <w:rsid w:val="00E76370"/>
    <w:rsid w:val="00E810BD"/>
    <w:rsid w:val="00E96449"/>
    <w:rsid w:val="00E9677D"/>
    <w:rsid w:val="00EA15C0"/>
    <w:rsid w:val="00EB561D"/>
    <w:rsid w:val="00EB6B02"/>
    <w:rsid w:val="00EB6D1E"/>
    <w:rsid w:val="00ED7CC8"/>
    <w:rsid w:val="00EE5683"/>
    <w:rsid w:val="00EE786E"/>
    <w:rsid w:val="00EF0E54"/>
    <w:rsid w:val="00EF155E"/>
    <w:rsid w:val="00EF3DB7"/>
    <w:rsid w:val="00EF3E7A"/>
    <w:rsid w:val="00EF4429"/>
    <w:rsid w:val="00EF4551"/>
    <w:rsid w:val="00EF6BA8"/>
    <w:rsid w:val="00F02DE7"/>
    <w:rsid w:val="00F03220"/>
    <w:rsid w:val="00F16655"/>
    <w:rsid w:val="00F20134"/>
    <w:rsid w:val="00F21863"/>
    <w:rsid w:val="00F24598"/>
    <w:rsid w:val="00F334AF"/>
    <w:rsid w:val="00F43E00"/>
    <w:rsid w:val="00F5056C"/>
    <w:rsid w:val="00F522BA"/>
    <w:rsid w:val="00F54916"/>
    <w:rsid w:val="00F56EAA"/>
    <w:rsid w:val="00F572A7"/>
    <w:rsid w:val="00F5737C"/>
    <w:rsid w:val="00F621C7"/>
    <w:rsid w:val="00F76E6C"/>
    <w:rsid w:val="00F87712"/>
    <w:rsid w:val="00F91E1F"/>
    <w:rsid w:val="00F93835"/>
    <w:rsid w:val="00FB0011"/>
    <w:rsid w:val="00FB0086"/>
    <w:rsid w:val="00FB088D"/>
    <w:rsid w:val="00FB5829"/>
    <w:rsid w:val="00FC40FA"/>
    <w:rsid w:val="00FC441D"/>
    <w:rsid w:val="00FC52FD"/>
    <w:rsid w:val="00FC7EB9"/>
    <w:rsid w:val="00FD7D1E"/>
    <w:rsid w:val="00FE28C9"/>
    <w:rsid w:val="00FE2BA6"/>
    <w:rsid w:val="00FE3886"/>
    <w:rsid w:val="00FE7885"/>
    <w:rsid w:val="00FF3B6E"/>
    <w:rsid w:val="00FF7FBB"/>
    <w:rsid w:val="0D7F4575"/>
    <w:rsid w:val="32A42D1A"/>
    <w:rsid w:val="55A2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0"/>
    <w:rPr>
      <w:color w:val="0563C1" w:themeColor="hyperlink"/>
      <w:u w:val="single"/>
      <w14:textFill>
        <w14:solidFill>
          <w14:schemeClr w14:val="hlink"/>
        </w14:solidFill>
      </w14:textFill>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Pages>
  <Words>392</Words>
  <Characters>2237</Characters>
  <Lines>18</Lines>
  <Paragraphs>5</Paragraphs>
  <TotalTime>127</TotalTime>
  <ScaleCrop>false</ScaleCrop>
  <LinksUpToDate>false</LinksUpToDate>
  <CharactersWithSpaces>2624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2020-04-24T03:09:00Z</dcterms:created>
  <dc:creator>dell</dc:creator>
  <cp:lastModifiedBy>艳阳天</cp:lastModifiedBy>
  <cp:lastPrinted>2020-04-29T01:16:00Z</cp:lastPrinted>
  <dcterms:modified xsi:type="dcterms:W3CDTF">2020-08-03T13:28:11Z</dcterms:modified>
  <cp:revision>527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