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olor w:val="000000"/>
          <w:sz w:val="32"/>
          <w:szCs w:val="32"/>
        </w:rPr>
      </w:pPr>
      <w:bookmarkStart w:id="0" w:name="_GoBack"/>
      <w:bookmarkEnd w:id="0"/>
      <w:r>
        <w:rPr>
          <w:rFonts w:hint="eastAsia" w:ascii="仿宋" w:hAnsi="仿宋" w:eastAsia="仿宋"/>
          <w:color w:val="000000"/>
          <w:sz w:val="32"/>
          <w:szCs w:val="32"/>
        </w:rPr>
        <w:t>附件2</w:t>
      </w:r>
    </w:p>
    <w:p>
      <w:pPr>
        <w:jc w:val="center"/>
        <w:rPr>
          <w:rFonts w:hint="eastAsia" w:ascii="黑体" w:hAnsi="黑体" w:eastAsia="黑体"/>
          <w:b/>
          <w:color w:val="000000"/>
          <w:sz w:val="36"/>
          <w:szCs w:val="36"/>
        </w:rPr>
      </w:pPr>
      <w:r>
        <w:rPr>
          <w:rFonts w:hint="eastAsia" w:ascii="黑体" w:hAnsi="黑体" w:eastAsia="黑体"/>
          <w:b/>
          <w:color w:val="000000"/>
          <w:sz w:val="36"/>
          <w:szCs w:val="36"/>
        </w:rPr>
        <w:t>厦门市教育科研专著资助出版管理办法</w:t>
      </w:r>
    </w:p>
    <w:p>
      <w:pPr>
        <w:jc w:val="center"/>
        <w:rPr>
          <w:rFonts w:hint="eastAsia" w:ascii="仿宋" w:hAnsi="仿宋" w:eastAsia="仿宋"/>
          <w:color w:val="000000"/>
          <w:sz w:val="32"/>
          <w:szCs w:val="32"/>
        </w:rPr>
      </w:pPr>
      <w:r>
        <w:rPr>
          <w:rFonts w:hint="eastAsia" w:ascii="仿宋" w:hAnsi="仿宋" w:eastAsia="仿宋"/>
          <w:color w:val="000000"/>
          <w:sz w:val="32"/>
          <w:szCs w:val="32"/>
        </w:rPr>
        <w:t>（2021年3月修订）</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为推动我市教育改革与发展，促进优秀教育科研成果的转化、应用与推广，特制定本管理办法。</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厦门市教育科研专著资助出版项目要以习近平新时代中国特色社会主义思想为指导，贯彻落实</w:t>
      </w:r>
      <w:r>
        <w:rPr>
          <w:rFonts w:ascii="仿宋" w:hAnsi="仿宋" w:eastAsia="仿宋"/>
          <w:color w:val="000000"/>
          <w:sz w:val="32"/>
          <w:szCs w:val="32"/>
        </w:rPr>
        <w:t>党和国家的教育方针、政策和有关教育法律、法规</w:t>
      </w:r>
      <w:r>
        <w:rPr>
          <w:rFonts w:hint="eastAsia" w:ascii="仿宋" w:hAnsi="仿宋" w:eastAsia="仿宋"/>
          <w:color w:val="000000"/>
          <w:sz w:val="32"/>
          <w:szCs w:val="32"/>
        </w:rPr>
        <w:t>，坚持正确的政治方向，坚持改革创新，不断提高教育科研质量和服务水平，为加快建设教育现代化强市、办好人民满意的教育提供有力的智力支持和知识贡献。</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第三条  </w:t>
      </w:r>
      <w:r>
        <w:rPr>
          <w:rFonts w:hint="eastAsia" w:ascii="仿宋" w:hAnsi="仿宋" w:eastAsia="仿宋"/>
          <w:color w:val="000000"/>
          <w:sz w:val="32"/>
          <w:szCs w:val="32"/>
        </w:rPr>
        <w:t>厦门市教育科学研究规划领导小组（以下简称“领导小组”）领导全市教育科研专著资助出版工作，厦门市教育科学研究规划领导小组办公室（以下简称“规划办”）负责全市教育科研专著资助出版项目的日常管理工作。</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专著申请人必须具备以下条件：</w:t>
      </w:r>
    </w:p>
    <w:p>
      <w:pPr>
        <w:ind w:firstLine="640" w:firstLineChars="200"/>
        <w:rPr>
          <w:rFonts w:hint="eastAsia" w:ascii="仿宋" w:hAnsi="仿宋" w:eastAsia="仿宋"/>
          <w:color w:val="000000"/>
          <w:spacing w:val="-2"/>
          <w:sz w:val="32"/>
          <w:szCs w:val="32"/>
        </w:rPr>
      </w:pPr>
      <w:r>
        <w:rPr>
          <w:rFonts w:hint="eastAsia" w:ascii="仿宋" w:hAnsi="仿宋" w:eastAsia="仿宋"/>
          <w:color w:val="000000"/>
          <w:sz w:val="32"/>
          <w:szCs w:val="32"/>
        </w:rPr>
        <w:t>（一）申请人必须是厦门市教育系统的在职教育工作者，且具有中级及以上专业技术职称。</w:t>
      </w:r>
    </w:p>
    <w:p>
      <w:pPr>
        <w:ind w:firstLine="632" w:firstLineChars="200"/>
        <w:rPr>
          <w:rFonts w:hint="eastAsia" w:ascii="仿宋" w:hAnsi="仿宋" w:eastAsia="仿宋"/>
          <w:bCs/>
          <w:color w:val="000000"/>
          <w:sz w:val="32"/>
          <w:szCs w:val="32"/>
        </w:rPr>
      </w:pPr>
      <w:r>
        <w:rPr>
          <w:rFonts w:hint="eastAsia" w:ascii="仿宋" w:hAnsi="仿宋" w:eastAsia="仿宋"/>
          <w:bCs/>
          <w:color w:val="000000"/>
          <w:spacing w:val="-2"/>
          <w:sz w:val="32"/>
          <w:szCs w:val="32"/>
        </w:rPr>
        <w:t>（二）申请人必须是专著的独立作者。</w:t>
      </w:r>
    </w:p>
    <w:p>
      <w:pPr>
        <w:ind w:firstLine="640" w:firstLineChars="200"/>
        <w:rPr>
          <w:rFonts w:hint="eastAsia" w:ascii="仿宋" w:hAnsi="仿宋" w:eastAsia="仿宋"/>
          <w:bCs/>
          <w:color w:val="000000"/>
          <w:spacing w:val="-2"/>
          <w:sz w:val="32"/>
          <w:szCs w:val="32"/>
        </w:rPr>
      </w:pPr>
      <w:r>
        <w:rPr>
          <w:rFonts w:hint="eastAsia" w:ascii="仿宋" w:hAnsi="仿宋" w:eastAsia="仿宋"/>
          <w:color w:val="000000"/>
          <w:sz w:val="32"/>
          <w:szCs w:val="32"/>
        </w:rPr>
        <w:t>（三）</w:t>
      </w:r>
      <w:r>
        <w:rPr>
          <w:rFonts w:hint="eastAsia" w:ascii="仿宋" w:hAnsi="仿宋" w:eastAsia="仿宋"/>
          <w:bCs/>
          <w:color w:val="000000"/>
          <w:spacing w:val="-2"/>
          <w:sz w:val="32"/>
          <w:szCs w:val="32"/>
        </w:rPr>
        <w:t>申请人3年内只能获得1次资助，且在职工作期间最多只能获得该项目资助3次。</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申请资助出版的专著应具备以下条件：</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（一）必须坚持社会主义核心价值观，坚持教育改革的正确方向。</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必须是教育科研的理论性或应用性研究成果，能够紧密联系我市教育教学改革实际，研究视角独特，有一定的创新性，对促进我市教育科学决策具有重要的参考价值，对我市教育教学改革具有重要的应用价值。</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（三）必须是未获得过其他资助出版的项目。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（四）必须已全部完成，排版字数在20万字及以上。</w:t>
      </w:r>
    </w:p>
    <w:p>
      <w:pPr>
        <w:ind w:firstLine="640" w:firstLineChars="200"/>
        <w:rPr>
          <w:rFonts w:hint="eastAsia" w:ascii="仿宋" w:hAnsi="仿宋" w:eastAsia="仿宋"/>
          <w:color w:val="000000"/>
          <w:spacing w:val="-2"/>
          <w:sz w:val="32"/>
          <w:szCs w:val="32"/>
        </w:rPr>
      </w:pPr>
      <w:r>
        <w:rPr>
          <w:rFonts w:hint="eastAsia" w:ascii="仿宋" w:hAnsi="仿宋" w:eastAsia="仿宋"/>
          <w:color w:val="000000"/>
          <w:sz w:val="32"/>
          <w:szCs w:val="32"/>
        </w:rPr>
        <w:t>（五）不能是校本教材、教辅材料、文艺作品、论文集、课题成果汇编，不能是</w:t>
      </w:r>
      <w:r>
        <w:rPr>
          <w:rFonts w:hint="eastAsia" w:ascii="仿宋" w:hAnsi="仿宋" w:eastAsia="仿宋"/>
          <w:color w:val="000000"/>
          <w:spacing w:val="-2"/>
          <w:sz w:val="32"/>
          <w:szCs w:val="32"/>
        </w:rPr>
        <w:t>合著、编著、编译。</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规划办的主要职责如下：</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（一）对申请资助出版的专著进行资格审核，组织专家评审后报送领导小组审批立项。参加评审工作的专家、领导和工作人员须严格遵守评审纪律。</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（二）根据立项情况统一向市财政申请资助出版经费，市财政下拨经费后，规划办分别与作者及其所在单位签订资助出版协议书，并将资助经费下拨到专著作者所在单位。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（三）对已立项的教育科研专著资助出版项目进行跟踪，督促作者按要求完成专著的出版和派送工作。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（四）做好专著出版后的归档等管理工作。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（五）每年公布当年度教育科研专著出版情况。</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第七条</w:t>
      </w:r>
      <w:r>
        <w:rPr>
          <w:rFonts w:hint="eastAsia" w:ascii="仿宋" w:hAnsi="仿宋" w:eastAsia="仿宋"/>
          <w:color w:val="000000"/>
          <w:sz w:val="32"/>
          <w:szCs w:val="32"/>
        </w:rPr>
        <w:t xml:space="preserve">  专著作者及其所在单位的责任如下：</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（一）资助出版的经费须于资助当年执行完毕，并符合财务管理规定。如出版经费超过资助金额，不足部分由作者或其所在单位自行解决。</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（二）专著作者在申请项目时，须签学术诚信承诺书。确保专著内容无侵权行为。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（三）按照出版协议书约定的时间按时出版。若因不可抗拒的原因，无法按时出版专著的，须向规划办提出延期申请，并提供相关证明。经规划办同意后，可适当延期，延期时间最多不超过半年。</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（四）资助出版的专著书名在正式立项后不得更改。</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（五）资助出版的专著须在专著封面的左上角或扉页标明“厦门市教育科研专著资助出版项目”字样，资助出版的印数不得少于1000本。</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（六）资助出版的专著出版前，作者须跟出版社签订书面合同。</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（七）专著出版后，作者须向规划办提交与出版社签订的合同、发票和转账回单的复印件。</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（八）资助出版的1000本专著出版后不得进行销售，须送交规划办100本，其余去向应作记录，并于半年内向规划办报备。</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（九）作者所在单位负责督促作者按时、</w:t>
      </w:r>
      <w:r>
        <w:rPr>
          <w:rFonts w:hint="eastAsia" w:ascii="仿宋" w:hAnsi="仿宋" w:eastAsia="仿宋"/>
          <w:color w:val="000000"/>
          <w:spacing w:val="-6"/>
          <w:sz w:val="32"/>
          <w:szCs w:val="32"/>
        </w:rPr>
        <w:t>高质量完成专著的出版</w:t>
      </w:r>
      <w:r>
        <w:rPr>
          <w:rFonts w:hint="eastAsia" w:ascii="仿宋" w:hAnsi="仿宋" w:eastAsia="仿宋"/>
          <w:color w:val="000000"/>
          <w:sz w:val="32"/>
          <w:szCs w:val="32"/>
        </w:rPr>
        <w:t>。</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第八条  </w:t>
      </w:r>
      <w:r>
        <w:rPr>
          <w:rFonts w:hint="eastAsia" w:ascii="仿宋" w:hAnsi="仿宋" w:eastAsia="仿宋"/>
          <w:color w:val="000000"/>
          <w:sz w:val="32"/>
          <w:szCs w:val="32"/>
        </w:rPr>
        <w:t>若作者违反上述第七条中任何一项规定的，规划办将予以撤项处理，追回资助款，并取消作者今后5年申报厦门市教育科研专著资助项目的资格。作者所在单位需承担相应管理责任，视情况给予相应处罚。</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本管理办法自公布之日起实行，执行对象为2021年度及之后的厦门市教育科研专著资助出版项目。此前立项的资助出版项目按照原来的管理办法执行。未尽事宜将另行规定。</w:t>
      </w:r>
    </w:p>
    <w:p>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本管理办法的解释权和修改权属于</w:t>
      </w:r>
      <w:r>
        <w:rPr>
          <w:rFonts w:hint="eastAsia" w:ascii="仿宋_GB2312" w:hAnsi="宋体" w:eastAsia="仿宋_GB2312" w:cs="宋体"/>
          <w:color w:val="000000"/>
          <w:kern w:val="0"/>
          <w:sz w:val="32"/>
          <w:szCs w:val="32"/>
        </w:rPr>
        <w:t>厦门市教育科学研究规划领导小组办公室</w:t>
      </w:r>
      <w:r>
        <w:rPr>
          <w:rFonts w:hint="eastAsia" w:ascii="仿宋" w:hAnsi="仿宋" w:eastAsia="仿宋"/>
          <w:color w:val="000000"/>
          <w:sz w:val="32"/>
          <w:szCs w:val="32"/>
        </w:rPr>
        <w:t>。</w:t>
      </w:r>
    </w:p>
    <w:p>
      <w:pPr>
        <w:rPr>
          <w:rFonts w:hint="eastAsia" w:ascii="仿宋" w:hAnsi="仿宋" w:eastAsia="仿宋"/>
          <w:color w:val="000000"/>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ascii="宋体" w:hAnsi="宋体"/>
        <w:sz w:val="24"/>
        <w:szCs w:val="24"/>
      </w:rPr>
    </w:pP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4</w:t>
    </w:r>
    <w:r>
      <w:rPr>
        <w:rFonts w:ascii="宋体" w:hAnsi="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F4"/>
    <w:rsid w:val="000050FD"/>
    <w:rsid w:val="00006DD3"/>
    <w:rsid w:val="00012176"/>
    <w:rsid w:val="000248CA"/>
    <w:rsid w:val="00026EB7"/>
    <w:rsid w:val="00040F04"/>
    <w:rsid w:val="00044453"/>
    <w:rsid w:val="0006162E"/>
    <w:rsid w:val="00083A45"/>
    <w:rsid w:val="00085463"/>
    <w:rsid w:val="00093BA9"/>
    <w:rsid w:val="0009424B"/>
    <w:rsid w:val="000975C5"/>
    <w:rsid w:val="000B243D"/>
    <w:rsid w:val="000B3D40"/>
    <w:rsid w:val="000D1763"/>
    <w:rsid w:val="000D582E"/>
    <w:rsid w:val="000E7110"/>
    <w:rsid w:val="001059C6"/>
    <w:rsid w:val="00107B88"/>
    <w:rsid w:val="001100EF"/>
    <w:rsid w:val="00136581"/>
    <w:rsid w:val="001512CD"/>
    <w:rsid w:val="001667DE"/>
    <w:rsid w:val="001944DA"/>
    <w:rsid w:val="001C1A8F"/>
    <w:rsid w:val="001C4930"/>
    <w:rsid w:val="001C66A1"/>
    <w:rsid w:val="001D0447"/>
    <w:rsid w:val="001D5899"/>
    <w:rsid w:val="001D595B"/>
    <w:rsid w:val="001E35EA"/>
    <w:rsid w:val="001E36E6"/>
    <w:rsid w:val="001F506D"/>
    <w:rsid w:val="001F7FAB"/>
    <w:rsid w:val="002100FF"/>
    <w:rsid w:val="0022003D"/>
    <w:rsid w:val="002221FF"/>
    <w:rsid w:val="0025328B"/>
    <w:rsid w:val="0026051E"/>
    <w:rsid w:val="00262A2D"/>
    <w:rsid w:val="00262A33"/>
    <w:rsid w:val="00262E7D"/>
    <w:rsid w:val="0026410D"/>
    <w:rsid w:val="00277DDF"/>
    <w:rsid w:val="00280DCC"/>
    <w:rsid w:val="00286EF4"/>
    <w:rsid w:val="002B000F"/>
    <w:rsid w:val="002B2EDC"/>
    <w:rsid w:val="002C195A"/>
    <w:rsid w:val="002C330E"/>
    <w:rsid w:val="002C3526"/>
    <w:rsid w:val="002F0D4A"/>
    <w:rsid w:val="002F79EB"/>
    <w:rsid w:val="0030593C"/>
    <w:rsid w:val="00315186"/>
    <w:rsid w:val="0032539E"/>
    <w:rsid w:val="003305D9"/>
    <w:rsid w:val="003727EA"/>
    <w:rsid w:val="003A688A"/>
    <w:rsid w:val="003F357A"/>
    <w:rsid w:val="003F4715"/>
    <w:rsid w:val="003F6C9F"/>
    <w:rsid w:val="004022DA"/>
    <w:rsid w:val="0041170B"/>
    <w:rsid w:val="0041787E"/>
    <w:rsid w:val="00422D57"/>
    <w:rsid w:val="004402E6"/>
    <w:rsid w:val="004429A9"/>
    <w:rsid w:val="00450266"/>
    <w:rsid w:val="00476111"/>
    <w:rsid w:val="004944CA"/>
    <w:rsid w:val="004C099B"/>
    <w:rsid w:val="004C2CE6"/>
    <w:rsid w:val="004D3D94"/>
    <w:rsid w:val="005257FD"/>
    <w:rsid w:val="00526BA5"/>
    <w:rsid w:val="00531515"/>
    <w:rsid w:val="00541CA1"/>
    <w:rsid w:val="00543C04"/>
    <w:rsid w:val="00570F35"/>
    <w:rsid w:val="00587977"/>
    <w:rsid w:val="005A4148"/>
    <w:rsid w:val="005C2A17"/>
    <w:rsid w:val="005E16C5"/>
    <w:rsid w:val="00612610"/>
    <w:rsid w:val="00630C8B"/>
    <w:rsid w:val="00651061"/>
    <w:rsid w:val="00654ACB"/>
    <w:rsid w:val="00665AF9"/>
    <w:rsid w:val="006701E1"/>
    <w:rsid w:val="00682A57"/>
    <w:rsid w:val="006846EE"/>
    <w:rsid w:val="00694FCD"/>
    <w:rsid w:val="00695536"/>
    <w:rsid w:val="006B17A6"/>
    <w:rsid w:val="006C0BDA"/>
    <w:rsid w:val="006C6D39"/>
    <w:rsid w:val="006F4B15"/>
    <w:rsid w:val="00700465"/>
    <w:rsid w:val="00731CB5"/>
    <w:rsid w:val="00734402"/>
    <w:rsid w:val="007400F0"/>
    <w:rsid w:val="00742E2C"/>
    <w:rsid w:val="007608A4"/>
    <w:rsid w:val="00765669"/>
    <w:rsid w:val="007704E5"/>
    <w:rsid w:val="00771685"/>
    <w:rsid w:val="0079283A"/>
    <w:rsid w:val="007A44C2"/>
    <w:rsid w:val="007E2729"/>
    <w:rsid w:val="007E2D87"/>
    <w:rsid w:val="007E7DE1"/>
    <w:rsid w:val="008121CD"/>
    <w:rsid w:val="008145B7"/>
    <w:rsid w:val="00821449"/>
    <w:rsid w:val="00824B5F"/>
    <w:rsid w:val="0082710C"/>
    <w:rsid w:val="0082794D"/>
    <w:rsid w:val="0083496A"/>
    <w:rsid w:val="00835A43"/>
    <w:rsid w:val="00842E8C"/>
    <w:rsid w:val="00867488"/>
    <w:rsid w:val="00877678"/>
    <w:rsid w:val="00877FEA"/>
    <w:rsid w:val="00880A7C"/>
    <w:rsid w:val="00892045"/>
    <w:rsid w:val="0089387D"/>
    <w:rsid w:val="008A1CFA"/>
    <w:rsid w:val="008C4697"/>
    <w:rsid w:val="008E50C6"/>
    <w:rsid w:val="00903AA3"/>
    <w:rsid w:val="00906845"/>
    <w:rsid w:val="00912277"/>
    <w:rsid w:val="00915784"/>
    <w:rsid w:val="00924C51"/>
    <w:rsid w:val="00943F03"/>
    <w:rsid w:val="00953231"/>
    <w:rsid w:val="00965A71"/>
    <w:rsid w:val="00973788"/>
    <w:rsid w:val="0097684E"/>
    <w:rsid w:val="009A5D2E"/>
    <w:rsid w:val="009D42CC"/>
    <w:rsid w:val="009D6E29"/>
    <w:rsid w:val="00A02F17"/>
    <w:rsid w:val="00A0425F"/>
    <w:rsid w:val="00A0795E"/>
    <w:rsid w:val="00A13253"/>
    <w:rsid w:val="00A15AC3"/>
    <w:rsid w:val="00A2037F"/>
    <w:rsid w:val="00A314A4"/>
    <w:rsid w:val="00A34FA1"/>
    <w:rsid w:val="00A36945"/>
    <w:rsid w:val="00A551C1"/>
    <w:rsid w:val="00A664C7"/>
    <w:rsid w:val="00AB2A3C"/>
    <w:rsid w:val="00AB5EE6"/>
    <w:rsid w:val="00AB688A"/>
    <w:rsid w:val="00AB6F10"/>
    <w:rsid w:val="00AC2D8F"/>
    <w:rsid w:val="00AC635B"/>
    <w:rsid w:val="00AD55F8"/>
    <w:rsid w:val="00AD7DA5"/>
    <w:rsid w:val="00AF05ED"/>
    <w:rsid w:val="00B13839"/>
    <w:rsid w:val="00B1786F"/>
    <w:rsid w:val="00B37388"/>
    <w:rsid w:val="00B81662"/>
    <w:rsid w:val="00BB7101"/>
    <w:rsid w:val="00BF3C48"/>
    <w:rsid w:val="00C17AA1"/>
    <w:rsid w:val="00C249F8"/>
    <w:rsid w:val="00C319CD"/>
    <w:rsid w:val="00C326E7"/>
    <w:rsid w:val="00C33F2F"/>
    <w:rsid w:val="00C442C8"/>
    <w:rsid w:val="00C52749"/>
    <w:rsid w:val="00C74AD7"/>
    <w:rsid w:val="00CA1A34"/>
    <w:rsid w:val="00CC5EFE"/>
    <w:rsid w:val="00CD5892"/>
    <w:rsid w:val="00CE4527"/>
    <w:rsid w:val="00CF037B"/>
    <w:rsid w:val="00CF7151"/>
    <w:rsid w:val="00D10897"/>
    <w:rsid w:val="00D323FB"/>
    <w:rsid w:val="00D50FF4"/>
    <w:rsid w:val="00D518B3"/>
    <w:rsid w:val="00D5287C"/>
    <w:rsid w:val="00D55BC2"/>
    <w:rsid w:val="00D779CD"/>
    <w:rsid w:val="00D83B4E"/>
    <w:rsid w:val="00DA2B32"/>
    <w:rsid w:val="00DA7318"/>
    <w:rsid w:val="00DC23FB"/>
    <w:rsid w:val="00DC53B2"/>
    <w:rsid w:val="00DD20DC"/>
    <w:rsid w:val="00DD4671"/>
    <w:rsid w:val="00DE0A8A"/>
    <w:rsid w:val="00E11CB5"/>
    <w:rsid w:val="00E132B7"/>
    <w:rsid w:val="00E16808"/>
    <w:rsid w:val="00E22E46"/>
    <w:rsid w:val="00E27AAC"/>
    <w:rsid w:val="00E315CA"/>
    <w:rsid w:val="00E503F1"/>
    <w:rsid w:val="00E671E0"/>
    <w:rsid w:val="00E72080"/>
    <w:rsid w:val="00E762B1"/>
    <w:rsid w:val="00E82B50"/>
    <w:rsid w:val="00E84384"/>
    <w:rsid w:val="00E94CF5"/>
    <w:rsid w:val="00ED53F6"/>
    <w:rsid w:val="00EF635D"/>
    <w:rsid w:val="00F07F34"/>
    <w:rsid w:val="00F25321"/>
    <w:rsid w:val="00F4392F"/>
    <w:rsid w:val="00F45017"/>
    <w:rsid w:val="00F60124"/>
    <w:rsid w:val="00F60667"/>
    <w:rsid w:val="00F8420D"/>
    <w:rsid w:val="00F91AED"/>
    <w:rsid w:val="00FC0201"/>
    <w:rsid w:val="00FD0D1C"/>
    <w:rsid w:val="00FD6254"/>
    <w:rsid w:val="00FD768A"/>
    <w:rsid w:val="00FE067A"/>
    <w:rsid w:val="00FE24AA"/>
    <w:rsid w:val="47C15F15"/>
    <w:rsid w:val="4F034C28"/>
    <w:rsid w:val="60D15DAB"/>
    <w:rsid w:val="63FB5058"/>
    <w:rsid w:val="734E128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annotation reference"/>
    <w:basedOn w:val="7"/>
    <w:uiPriority w:val="0"/>
    <w:rPr>
      <w:sz w:val="21"/>
      <w:szCs w:val="21"/>
    </w:rPr>
  </w:style>
  <w:style w:type="character" w:customStyle="1" w:styleId="11">
    <w:name w:val="批注文字 Char"/>
    <w:basedOn w:val="7"/>
    <w:link w:val="3"/>
    <w:uiPriority w:val="0"/>
    <w:rPr>
      <w:kern w:val="2"/>
      <w:sz w:val="21"/>
      <w:szCs w:val="24"/>
    </w:rPr>
  </w:style>
  <w:style w:type="character" w:customStyle="1" w:styleId="12">
    <w:name w:val="批注主题 Char"/>
    <w:basedOn w:val="11"/>
    <w:link w:val="2"/>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1366</Characters>
  <Lines>11</Lines>
  <Paragraphs>3</Paragraphs>
  <ScaleCrop>false</ScaleCrop>
  <LinksUpToDate>false</LinksUpToDate>
  <CharactersWithSpaces>1602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User</dc:creator>
  <cp:lastModifiedBy>林微</cp:lastModifiedBy>
  <cp:lastPrinted>2013-04-08T02:44:00Z</cp:lastPrinted>
  <dcterms:modified xsi:type="dcterms:W3CDTF">2021-04-13T09:14:03Z</dcterms:modified>
  <dc:title>厦门市教育科研专著资助出版管理办法（试行）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